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34E62" w14:textId="357A3490" w:rsidR="00FB5980" w:rsidRPr="00AA6674" w:rsidRDefault="00FB5980" w:rsidP="00D16932">
      <w:pPr>
        <w:pStyle w:val="Titel"/>
        <w:jc w:val="both"/>
        <w:rPr>
          <w:lang w:val="nl-NL"/>
        </w:rPr>
      </w:pPr>
      <w:bookmarkStart w:id="0" w:name="_GoBack"/>
      <w:bookmarkEnd w:id="0"/>
      <w:r>
        <w:rPr>
          <w:lang w:val="nl"/>
        </w:rPr>
        <w:t>Publicatievoorstel</w:t>
      </w:r>
    </w:p>
    <w:p w14:paraId="0B179BAF" w14:textId="36942B02" w:rsidR="00B43CCA" w:rsidRPr="00AA6674" w:rsidRDefault="00A62B82" w:rsidP="00D16932">
      <w:pPr>
        <w:pStyle w:val="Kop1"/>
        <w:jc w:val="both"/>
        <w:rPr>
          <w:lang w:val="nl-NL"/>
        </w:rPr>
      </w:pPr>
      <w:r>
        <w:rPr>
          <w:lang w:val="nl"/>
        </w:rPr>
        <w:t>DE REDACTIE</w:t>
      </w:r>
    </w:p>
    <w:p w14:paraId="3BEE6A7B" w14:textId="74FDE900" w:rsidR="00B43CCA" w:rsidRPr="00AA6674" w:rsidRDefault="00807640" w:rsidP="00D16932">
      <w:pPr>
        <w:jc w:val="both"/>
        <w:rPr>
          <w:lang w:val="nl-NL"/>
        </w:rPr>
      </w:pPr>
      <w:r>
        <w:rPr>
          <w:lang w:val="nl"/>
        </w:rPr>
        <w:t>Hazel Easthope, Universiteit van New South Wales, Australië</w:t>
      </w:r>
    </w:p>
    <w:p w14:paraId="4BE08B5A" w14:textId="20F33869" w:rsidR="00461485" w:rsidRDefault="00461485" w:rsidP="00D16932">
      <w:pPr>
        <w:jc w:val="both"/>
      </w:pPr>
      <w:r w:rsidRPr="00AA6674">
        <w:rPr>
          <w:lang w:val="en-US"/>
        </w:rPr>
        <w:t>Daisy Charlesworth, Universiteit van New South Wales, Australië</w:t>
      </w:r>
    </w:p>
    <w:p w14:paraId="0D1CE3A6" w14:textId="5F282525" w:rsidR="001C7F66" w:rsidRPr="00AA6674" w:rsidRDefault="00644CA3" w:rsidP="00D16932">
      <w:pPr>
        <w:jc w:val="both"/>
        <w:rPr>
          <w:lang w:val="nl-NL"/>
        </w:rPr>
      </w:pPr>
      <w:r>
        <w:rPr>
          <w:lang w:val="nl"/>
        </w:rPr>
        <w:t>Dort Spierings, HAN Hogeschool, Nederland</w:t>
      </w:r>
    </w:p>
    <w:p w14:paraId="4555BA87" w14:textId="5BAF5B9C" w:rsidR="00644CA3" w:rsidRPr="00AA6674" w:rsidRDefault="00DF64A9" w:rsidP="00D16932">
      <w:pPr>
        <w:jc w:val="both"/>
        <w:rPr>
          <w:lang w:val="nl-NL"/>
        </w:rPr>
      </w:pPr>
      <w:r>
        <w:rPr>
          <w:lang w:val="nl"/>
        </w:rPr>
        <w:t>Yvonne Witter, ZorgSaaamWonen</w:t>
      </w:r>
    </w:p>
    <w:p w14:paraId="623512BF" w14:textId="13009287" w:rsidR="00DF64A9" w:rsidRDefault="000613FD" w:rsidP="00D16932">
      <w:pPr>
        <w:jc w:val="both"/>
      </w:pPr>
      <w:r w:rsidRPr="00AA6674">
        <w:rPr>
          <w:lang w:val="en-US"/>
        </w:rPr>
        <w:t>Rei Shiraishi, Yamaguchi Universiteit, Japan</w:t>
      </w:r>
    </w:p>
    <w:p w14:paraId="1419B16A" w14:textId="470B2D61" w:rsidR="00983BC9" w:rsidRDefault="004B5FCF" w:rsidP="00D16932">
      <w:pPr>
        <w:jc w:val="both"/>
      </w:pPr>
      <w:r w:rsidRPr="00AA6674">
        <w:rPr>
          <w:lang w:val="en-US"/>
        </w:rPr>
        <w:t>Melis Navarra, Joly Homes Foundation, de Filippijnen</w:t>
      </w:r>
    </w:p>
    <w:p w14:paraId="6112FD4D" w14:textId="554C4970" w:rsidR="00646C03" w:rsidRDefault="00B43CCA" w:rsidP="00D16932">
      <w:pPr>
        <w:pStyle w:val="Kop1"/>
        <w:jc w:val="both"/>
      </w:pPr>
      <w:r w:rsidRPr="00AA6674">
        <w:rPr>
          <w:lang w:val="en-US"/>
        </w:rPr>
        <w:t>HET BOEK</w:t>
      </w:r>
    </w:p>
    <w:p w14:paraId="1526F25E" w14:textId="413E5434" w:rsidR="00421A96" w:rsidRDefault="00421A96" w:rsidP="00D16932">
      <w:pPr>
        <w:pStyle w:val="Kop2"/>
        <w:jc w:val="both"/>
      </w:pPr>
      <w:r w:rsidRPr="00AA6674">
        <w:rPr>
          <w:lang w:val="en-US"/>
        </w:rPr>
        <w:t>Titel</w:t>
      </w:r>
    </w:p>
    <w:p w14:paraId="795D0E28" w14:textId="30B58796" w:rsidR="001F7EEB" w:rsidRDefault="00461485" w:rsidP="00D16932">
      <w:pPr>
        <w:jc w:val="both"/>
        <w:rPr>
          <w:highlight w:val="yellow"/>
        </w:rPr>
      </w:pPr>
      <w:r w:rsidRPr="00AA6674">
        <w:rPr>
          <w:lang w:val="en-US"/>
        </w:rPr>
        <w:t>The Home We Want: Community-led Multi-family</w:t>
      </w:r>
      <w:r w:rsidR="00527DFA" w:rsidRPr="00AA6674">
        <w:rPr>
          <w:lang w:val="en-US"/>
        </w:rPr>
        <w:t>(R</w:t>
      </w:r>
      <w:r w:rsidRPr="00AA6674">
        <w:rPr>
          <w:lang w:val="en-US"/>
        </w:rPr>
        <w:t>e)Development Projects in Diverse Housing Systems</w:t>
      </w:r>
    </w:p>
    <w:p w14:paraId="3FAC6FDD" w14:textId="77777777" w:rsidR="001F7EEB" w:rsidRPr="001F7EEB" w:rsidRDefault="001F7EEB" w:rsidP="00D16932">
      <w:pPr>
        <w:jc w:val="both"/>
        <w:rPr>
          <w:highlight w:val="yellow"/>
        </w:rPr>
      </w:pPr>
    </w:p>
    <w:p w14:paraId="620FD823" w14:textId="067602FB" w:rsidR="00421A96" w:rsidRPr="00AA6674" w:rsidRDefault="00421A96" w:rsidP="00D16932">
      <w:pPr>
        <w:jc w:val="both"/>
        <w:rPr>
          <w:lang w:val="nl-NL"/>
        </w:rPr>
      </w:pPr>
      <w:r w:rsidRPr="00AA6514">
        <w:rPr>
          <w:rStyle w:val="Kop2Char"/>
          <w:lang w:val="nl"/>
        </w:rPr>
        <w:t>Korte beschrijving</w:t>
      </w:r>
    </w:p>
    <w:p w14:paraId="22D20650" w14:textId="5398A766" w:rsidR="00F2284D" w:rsidRPr="00AA6674" w:rsidRDefault="00F2284D" w:rsidP="00D16932">
      <w:pPr>
        <w:jc w:val="both"/>
        <w:rPr>
          <w:lang w:val="nl-NL"/>
        </w:rPr>
      </w:pPr>
      <w:r w:rsidRPr="00832C4D">
        <w:rPr>
          <w:lang w:val="nl"/>
        </w:rPr>
        <w:t xml:space="preserve">Nu de ecologische en sociaal-ruimtelijke ongelijkheden wereldwijd toenemen, is er nu een tastbare urgentie om het zoeken naar alternatieven voor de huidige huisvestingssystemen nieuw leven in te blazen. In het licht hiervan draagt ons boek bij aan onderzoek op het opkomende gebied van community-led housing (Lang &amp; Mullins 2019), dat wordt gedreven door de wens om transformatieve en/of radicale collaboratieve huisvestingsalternatieven te onderzoeken. </w:t>
      </w:r>
      <w:r w:rsidR="00DD0D7F">
        <w:rPr>
          <w:lang w:val="nl"/>
        </w:rPr>
        <w:t>Community-led Housing</w:t>
      </w:r>
      <w:r w:rsidRPr="00832C4D">
        <w:rPr>
          <w:lang w:val="nl"/>
        </w:rPr>
        <w:t>(CLH)</w:t>
      </w:r>
      <w:r>
        <w:rPr>
          <w:lang w:val="nl"/>
        </w:rPr>
        <w:t xml:space="preserve"> modellen krijgen momenteel veel aandacht</w:t>
      </w:r>
      <w:r w:rsidRPr="00832C4D">
        <w:rPr>
          <w:lang w:val="nl"/>
        </w:rPr>
        <w:t xml:space="preserve"> van academici, activisten, architecten, planners en beleidsmakers. Echter, de meerderheid van de pleitbezorgers voor CLH hebben historisch </w:t>
      </w:r>
      <w:r>
        <w:rPr>
          <w:lang w:val="nl"/>
        </w:rPr>
        <w:t xml:space="preserve"> </w:t>
      </w:r>
      <w:r w:rsidR="00DD0D7F">
        <w:rPr>
          <w:lang w:val="nl"/>
        </w:rPr>
        <w:t>ingelijst</w:t>
      </w:r>
      <w:r>
        <w:rPr>
          <w:lang w:val="nl"/>
        </w:rPr>
        <w:t xml:space="preserve"> </w:t>
      </w:r>
      <w:r w:rsidRPr="00832C4D">
        <w:rPr>
          <w:lang w:val="nl"/>
        </w:rPr>
        <w:t xml:space="preserve"> ze als inherent positief, vaak onder vermelding van beloften om sociale, ecologische en economische stedelijke duurzaamheid uitdagingen aan te pakken</w:t>
      </w:r>
      <w:r>
        <w:rPr>
          <w:lang w:val="nl"/>
        </w:rPr>
        <w:t xml:space="preserve"> </w:t>
      </w:r>
      <w:r w:rsidR="00DD0D7F">
        <w:rPr>
          <w:lang w:val="nl"/>
        </w:rPr>
        <w:t xml:space="preserve"> (</w:t>
      </w:r>
      <w:r w:rsidR="00DD0D7F" w:rsidRPr="00832C4D">
        <w:rPr>
          <w:lang w:val="nl"/>
        </w:rPr>
        <w:t>Hagbert et al. 2020).</w:t>
      </w:r>
      <w:r>
        <w:rPr>
          <w:lang w:val="nl"/>
        </w:rPr>
        <w:t xml:space="preserve"> </w:t>
      </w:r>
      <w:r w:rsidR="00DD0D7F">
        <w:rPr>
          <w:lang w:val="nl"/>
        </w:rPr>
        <w:t>T</w:t>
      </w:r>
      <w:r w:rsidRPr="00832C4D">
        <w:rPr>
          <w:lang w:val="nl"/>
        </w:rPr>
        <w:t>zijn boek is minder bezig met normatieve vragen over de vraag of CLH ontwikkelingen positief zijn of niet. In plaats daarvan</w:t>
      </w:r>
      <w:r>
        <w:rPr>
          <w:lang w:val="nl"/>
        </w:rPr>
        <w:t xml:space="preserve"> is</w:t>
      </w:r>
      <w:r w:rsidR="00CC5A01">
        <w:rPr>
          <w:lang w:val="nl"/>
        </w:rPr>
        <w:t xml:space="preserve"> i</w:t>
      </w:r>
      <w:r>
        <w:rPr>
          <w:lang w:val="nl"/>
        </w:rPr>
        <w:t>t in de eerste plaats geïnteresseerd in</w:t>
      </w:r>
      <w:r w:rsidR="00CC5A01" w:rsidRPr="00C411FC">
        <w:rPr>
          <w:lang w:val="nl"/>
        </w:rPr>
        <w:t xml:space="preserve">de drijfveren die </w:t>
      </w:r>
      <w:r>
        <w:rPr>
          <w:lang w:val="nl"/>
        </w:rPr>
        <w:t xml:space="preserve">individuen en </w:t>
      </w:r>
      <w:r w:rsidR="00CC5A01">
        <w:rPr>
          <w:lang w:val="nl"/>
        </w:rPr>
        <w:t>organisaties</w:t>
      </w:r>
      <w:r>
        <w:rPr>
          <w:lang w:val="nl"/>
        </w:rPr>
        <w:t xml:space="preserve"> stimuleren in hun</w:t>
      </w:r>
      <w:r w:rsidR="00CC5A01" w:rsidRPr="00C411FC">
        <w:rPr>
          <w:lang w:val="nl"/>
        </w:rPr>
        <w:t xml:space="preserve"> steun voor</w:t>
      </w:r>
      <w:r>
        <w:rPr>
          <w:lang w:val="nl"/>
        </w:rPr>
        <w:t xml:space="preserve"> </w:t>
      </w:r>
      <w:r w:rsidR="00CC5A01">
        <w:rPr>
          <w:lang w:val="nl"/>
        </w:rPr>
        <w:t xml:space="preserve"> en</w:t>
      </w:r>
      <w:r>
        <w:rPr>
          <w:lang w:val="nl"/>
        </w:rPr>
        <w:t xml:space="preserve"> </w:t>
      </w:r>
      <w:r w:rsidR="00CC5A01" w:rsidRPr="00C411FC">
        <w:rPr>
          <w:lang w:val="nl"/>
        </w:rPr>
        <w:t xml:space="preserve">initiatie van verschillende modellen van </w:t>
      </w:r>
      <w:r>
        <w:rPr>
          <w:lang w:val="nl"/>
        </w:rPr>
        <w:t xml:space="preserve"> </w:t>
      </w:r>
      <w:r w:rsidR="00CC5A01">
        <w:rPr>
          <w:lang w:val="nl"/>
        </w:rPr>
        <w:t>gemeenschapshuisvesting.</w:t>
      </w:r>
      <w:r>
        <w:rPr>
          <w:lang w:val="nl"/>
        </w:rPr>
        <w:t xml:space="preserve"> </w:t>
      </w:r>
      <w:r w:rsidR="00CC5A01" w:rsidRPr="00C411FC">
        <w:rPr>
          <w:lang w:val="nl"/>
        </w:rPr>
        <w:t xml:space="preserve">Ten tweede gaat het erom wat </w:t>
      </w:r>
      <w:r>
        <w:rPr>
          <w:lang w:val="nl"/>
        </w:rPr>
        <w:t xml:space="preserve"> </w:t>
      </w:r>
      <w:r w:rsidR="00CC5A01">
        <w:rPr>
          <w:lang w:val="nl"/>
        </w:rPr>
        <w:t xml:space="preserve">deze </w:t>
      </w:r>
      <w:r>
        <w:rPr>
          <w:lang w:val="nl"/>
        </w:rPr>
        <w:t xml:space="preserve"> </w:t>
      </w:r>
      <w:r w:rsidR="00CC5A01" w:rsidRPr="00C411FC">
        <w:rPr>
          <w:lang w:val="nl"/>
        </w:rPr>
        <w:t xml:space="preserve">motiverende drijfveren onthullen over de tekortkomingen van de huidige huisvestingssystemen in verschillende contexten, en de rol die </w:t>
      </w:r>
      <w:r>
        <w:rPr>
          <w:lang w:val="nl"/>
        </w:rPr>
        <w:t xml:space="preserve">door de gemeenschap </w:t>
      </w:r>
      <w:r w:rsidR="00CC5A01">
        <w:rPr>
          <w:lang w:val="nl"/>
        </w:rPr>
        <w:t xml:space="preserve">geleide huisvestingsalternatieven </w:t>
      </w:r>
      <w:r>
        <w:rPr>
          <w:lang w:val="nl"/>
        </w:rPr>
        <w:t xml:space="preserve"> </w:t>
      </w:r>
      <w:r w:rsidR="00CC5A01" w:rsidRPr="00C411FC">
        <w:rPr>
          <w:lang w:val="nl"/>
        </w:rPr>
        <w:t xml:space="preserve">kunnen spelen bij </w:t>
      </w:r>
      <w:r>
        <w:rPr>
          <w:lang w:val="nl"/>
        </w:rPr>
        <w:t xml:space="preserve">het weerstaan </w:t>
      </w:r>
      <w:r w:rsidR="00CC5A01">
        <w:rPr>
          <w:lang w:val="nl"/>
        </w:rPr>
        <w:t xml:space="preserve">of </w:t>
      </w:r>
      <w:r>
        <w:rPr>
          <w:lang w:val="nl"/>
        </w:rPr>
        <w:t xml:space="preserve"> </w:t>
      </w:r>
      <w:r w:rsidR="00CC5A01" w:rsidRPr="00C411FC">
        <w:rPr>
          <w:lang w:val="nl"/>
        </w:rPr>
        <w:t>aanpakken ervan.</w:t>
      </w:r>
      <w:r>
        <w:rPr>
          <w:lang w:val="nl"/>
        </w:rPr>
        <w:t xml:space="preserve"> </w:t>
      </w:r>
      <w:r w:rsidRPr="00832C4D">
        <w:rPr>
          <w:lang w:val="nl"/>
        </w:rPr>
        <w:t>Met deze aanpak dragen we bij aan een groeiende kritische beurs die CLH beschouwt binnen hun bredere sociaal-politieke en institutionele context (Hagbert et al. 2018).</w:t>
      </w:r>
    </w:p>
    <w:p w14:paraId="2811477D" w14:textId="5C82D92A" w:rsidR="00B656F7" w:rsidRPr="00AA6674" w:rsidRDefault="00092FDE" w:rsidP="00D16932">
      <w:pPr>
        <w:jc w:val="both"/>
        <w:rPr>
          <w:lang w:val="nl-NL"/>
        </w:rPr>
      </w:pPr>
      <w:r>
        <w:rPr>
          <w:lang w:val="nl"/>
        </w:rPr>
        <w:t xml:space="preserve">De </w:t>
      </w:r>
      <w:r w:rsidRPr="00AE5AE1">
        <w:rPr>
          <w:b/>
          <w:bCs/>
          <w:lang w:val="nl"/>
        </w:rPr>
        <w:t>belangrijkste vraag</w:t>
      </w:r>
      <w:r w:rsidR="00E62EC7">
        <w:rPr>
          <w:b/>
          <w:bCs/>
          <w:lang w:val="nl"/>
        </w:rPr>
        <w:t>die</w:t>
      </w:r>
      <w:r>
        <w:rPr>
          <w:lang w:val="nl"/>
        </w:rPr>
        <w:t xml:space="preserve"> </w:t>
      </w:r>
      <w:r w:rsidR="004822CD">
        <w:rPr>
          <w:lang w:val="nl"/>
        </w:rPr>
        <w:t xml:space="preserve"> het boek zal behandelen is: Hoe </w:t>
      </w:r>
      <w:r>
        <w:rPr>
          <w:lang w:val="nl"/>
        </w:rPr>
        <w:t xml:space="preserve">en </w:t>
      </w:r>
      <w:r w:rsidR="00A73BE6">
        <w:rPr>
          <w:lang w:val="nl"/>
        </w:rPr>
        <w:t xml:space="preserve">waarom </w:t>
      </w:r>
      <w:r>
        <w:rPr>
          <w:lang w:val="nl"/>
        </w:rPr>
        <w:t xml:space="preserve"> </w:t>
      </w:r>
      <w:r w:rsidR="004822CD">
        <w:rPr>
          <w:lang w:val="nl"/>
        </w:rPr>
        <w:t xml:space="preserve">worden community-geleide woningbouwprojecten gerealiseerd in verschillende contexten, en wat kunnen we ervan leren? </w:t>
      </w:r>
      <w:r>
        <w:rPr>
          <w:lang w:val="nl"/>
        </w:rPr>
        <w:t xml:space="preserve">  </w:t>
      </w:r>
    </w:p>
    <w:p w14:paraId="10373011" w14:textId="62BB2CEA" w:rsidR="007A1346" w:rsidRPr="00AA6674" w:rsidRDefault="00670101" w:rsidP="00D16932">
      <w:pPr>
        <w:jc w:val="both"/>
        <w:rPr>
          <w:lang w:val="nl-NL"/>
        </w:rPr>
      </w:pPr>
      <w:r>
        <w:rPr>
          <w:lang w:val="nl"/>
        </w:rPr>
        <w:t xml:space="preserve">Het boek zal belangrijke inzichten bieden voor toekomstige </w:t>
      </w:r>
      <w:r w:rsidR="00903F54">
        <w:rPr>
          <w:lang w:val="nl"/>
        </w:rPr>
        <w:t>community-geleide woningbouw</w:t>
      </w:r>
      <w:r w:rsidR="00C92ADF">
        <w:rPr>
          <w:lang w:val="nl"/>
        </w:rPr>
        <w:t xml:space="preserve"> </w:t>
      </w:r>
      <w:r w:rsidR="007A1346">
        <w:rPr>
          <w:lang w:val="nl"/>
        </w:rPr>
        <w:t xml:space="preserve"> (her)ontwikkelingsprojecten</w:t>
      </w:r>
      <w:r w:rsidR="00C92ADF">
        <w:rPr>
          <w:lang w:val="nl"/>
        </w:rPr>
        <w:t xml:space="preserve"> </w:t>
      </w:r>
      <w:r>
        <w:rPr>
          <w:lang w:val="nl"/>
        </w:rPr>
        <w:t xml:space="preserve"> en inzicht geven</w:t>
      </w:r>
      <w:r w:rsidR="003A5169">
        <w:rPr>
          <w:lang w:val="nl"/>
        </w:rPr>
        <w:t>in</w:t>
      </w:r>
      <w:r w:rsidR="00C92ADF">
        <w:rPr>
          <w:lang w:val="nl"/>
        </w:rPr>
        <w:t xml:space="preserve"> hoe bredere huisvestingssystemen </w:t>
      </w:r>
      <w:r w:rsidR="009E553D">
        <w:rPr>
          <w:lang w:val="nl"/>
        </w:rPr>
        <w:t>hen</w:t>
      </w:r>
      <w:r w:rsidR="00C92ADF">
        <w:rPr>
          <w:lang w:val="nl"/>
        </w:rPr>
        <w:t>beter</w:t>
      </w:r>
      <w:r>
        <w:rPr>
          <w:lang w:val="nl"/>
        </w:rPr>
        <w:t xml:space="preserve"> kunnen aanpassen. </w:t>
      </w:r>
    </w:p>
    <w:p w14:paraId="0B1AAA28" w14:textId="69935AA3" w:rsidR="00C92ADF" w:rsidRPr="00AA6674" w:rsidRDefault="007159BF" w:rsidP="00D16932">
      <w:pPr>
        <w:jc w:val="both"/>
        <w:rPr>
          <w:lang w:val="nl-NL"/>
        </w:rPr>
      </w:pPr>
      <w:r w:rsidRPr="001864E0">
        <w:rPr>
          <w:lang w:val="nl"/>
        </w:rPr>
        <w:lastRenderedPageBreak/>
        <w:t xml:space="preserve">Het boek gaat </w:t>
      </w:r>
      <w:r w:rsidR="00C92ADF">
        <w:rPr>
          <w:lang w:val="nl"/>
        </w:rPr>
        <w:t xml:space="preserve">in op </w:t>
      </w:r>
      <w:r>
        <w:rPr>
          <w:lang w:val="nl"/>
        </w:rPr>
        <w:t xml:space="preserve"> </w:t>
      </w:r>
      <w:r w:rsidRPr="001864E0">
        <w:rPr>
          <w:lang w:val="nl"/>
        </w:rPr>
        <w:t>stedelijke projecten in verschillende</w:t>
      </w:r>
      <w:r>
        <w:rPr>
          <w:lang w:val="nl"/>
        </w:rPr>
        <w:t xml:space="preserve"> landen met zeer</w:t>
      </w:r>
      <w:r w:rsidRPr="001864E0">
        <w:rPr>
          <w:lang w:val="nl"/>
        </w:rPr>
        <w:t xml:space="preserve"> verschillende politieke, economische en sociale </w:t>
      </w:r>
      <w:r>
        <w:rPr>
          <w:lang w:val="nl"/>
        </w:rPr>
        <w:t xml:space="preserve"> </w:t>
      </w:r>
      <w:r w:rsidRPr="003A5169">
        <w:rPr>
          <w:lang w:val="nl"/>
        </w:rPr>
        <w:t xml:space="preserve">contexten: Australië, Japan, </w:t>
      </w:r>
      <w:r>
        <w:rPr>
          <w:lang w:val="nl"/>
        </w:rPr>
        <w:t xml:space="preserve"> </w:t>
      </w:r>
      <w:r w:rsidR="00A73BE6">
        <w:rPr>
          <w:lang w:val="nl"/>
        </w:rPr>
        <w:t xml:space="preserve">Finland, </w:t>
      </w:r>
      <w:r>
        <w:rPr>
          <w:lang w:val="nl"/>
        </w:rPr>
        <w:t xml:space="preserve"> </w:t>
      </w:r>
      <w:r w:rsidRPr="003A5169">
        <w:rPr>
          <w:lang w:val="nl"/>
        </w:rPr>
        <w:t>Nederland en de Filippijnen.</w:t>
      </w:r>
    </w:p>
    <w:p w14:paraId="2037756B" w14:textId="760332A6" w:rsidR="009D77F3" w:rsidRPr="00AA6674" w:rsidRDefault="007159BF" w:rsidP="00D16932">
      <w:pPr>
        <w:jc w:val="both"/>
        <w:rPr>
          <w:lang w:val="nl-NL"/>
        </w:rPr>
      </w:pPr>
      <w:r w:rsidRPr="001864E0">
        <w:rPr>
          <w:lang w:val="nl"/>
        </w:rPr>
        <w:t xml:space="preserve">De </w:t>
      </w:r>
      <w:r w:rsidR="00A50643">
        <w:rPr>
          <w:lang w:val="nl"/>
        </w:rPr>
        <w:t>voorbeelden</w:t>
      </w:r>
      <w:r>
        <w:rPr>
          <w:lang w:val="nl"/>
        </w:rPr>
        <w:t xml:space="preserve"> </w:t>
      </w:r>
      <w:r w:rsidR="009D77F3">
        <w:rPr>
          <w:lang w:val="nl"/>
        </w:rPr>
        <w:t xml:space="preserve"> die in het boek worden besproken </w:t>
      </w:r>
      <w:r>
        <w:rPr>
          <w:lang w:val="nl"/>
        </w:rPr>
        <w:t xml:space="preserve">zijn particuliere en sociale </w:t>
      </w:r>
      <w:r w:rsidRPr="001864E0">
        <w:rPr>
          <w:lang w:val="nl"/>
        </w:rPr>
        <w:t xml:space="preserve">woningbouwprojecten en nieuwe ontwikkelingen, herontwikkelingen en upgrades. Elke </w:t>
      </w:r>
      <w:r>
        <w:rPr>
          <w:lang w:val="nl"/>
        </w:rPr>
        <w:t xml:space="preserve"> </w:t>
      </w:r>
      <w:r w:rsidR="00A50643">
        <w:rPr>
          <w:lang w:val="nl"/>
        </w:rPr>
        <w:t>ontwikkeling</w:t>
      </w:r>
      <w:r>
        <w:rPr>
          <w:lang w:val="nl"/>
        </w:rPr>
        <w:t xml:space="preserve"> wordt onderzocht binnen de bredere</w:t>
      </w:r>
      <w:r w:rsidR="009D77F3" w:rsidRPr="001864E0">
        <w:rPr>
          <w:lang w:val="nl"/>
        </w:rPr>
        <w:t xml:space="preserve"> context van </w:t>
      </w:r>
      <w:r>
        <w:rPr>
          <w:lang w:val="nl"/>
        </w:rPr>
        <w:t xml:space="preserve"> </w:t>
      </w:r>
      <w:r w:rsidR="00B324B7">
        <w:rPr>
          <w:lang w:val="nl"/>
        </w:rPr>
        <w:t xml:space="preserve">de </w:t>
      </w:r>
      <w:r>
        <w:rPr>
          <w:lang w:val="nl"/>
        </w:rPr>
        <w:t xml:space="preserve"> </w:t>
      </w:r>
      <w:r w:rsidR="009D77F3" w:rsidRPr="001864E0">
        <w:rPr>
          <w:lang w:val="nl"/>
        </w:rPr>
        <w:t>huisvestingssystemen in elk land.</w:t>
      </w:r>
    </w:p>
    <w:p w14:paraId="475C4E68" w14:textId="42AE08CC" w:rsidR="00C92ADF" w:rsidRPr="00AA6674" w:rsidRDefault="00227637" w:rsidP="00D16932">
      <w:pPr>
        <w:jc w:val="both"/>
        <w:rPr>
          <w:lang w:val="nl-NL"/>
        </w:rPr>
      </w:pPr>
      <w:r>
        <w:rPr>
          <w:lang w:val="nl"/>
        </w:rPr>
        <w:t xml:space="preserve">De belangrijkste theoretische bijdrage van het boek zal zijn in het begrijpen van hoe bredere huisvestingssystemen invloed hebben op het succes van, en strategieën die worden gebruikt door, voorstanders van community-led housing </w:t>
      </w:r>
      <w:r w:rsidR="003A5169">
        <w:rPr>
          <w:lang w:val="nl"/>
        </w:rPr>
        <w:t xml:space="preserve"> </w:t>
      </w:r>
      <w:r w:rsidR="007A1346">
        <w:rPr>
          <w:lang w:val="nl"/>
        </w:rPr>
        <w:t xml:space="preserve">(her)ontwikkelingsprojecten. </w:t>
      </w:r>
      <w:r w:rsidR="003A5169">
        <w:rPr>
          <w:lang w:val="nl"/>
        </w:rPr>
        <w:t xml:space="preserve"> </w:t>
      </w:r>
      <w:r>
        <w:rPr>
          <w:lang w:val="nl"/>
        </w:rPr>
        <w:t xml:space="preserve"> Zij zal deze vraagstukken onderzoeken </w:t>
      </w:r>
      <w:r w:rsidR="003A5169">
        <w:rPr>
          <w:lang w:val="nl"/>
        </w:rPr>
        <w:t xml:space="preserve"> </w:t>
      </w:r>
      <w:r w:rsidR="00297EAC">
        <w:rPr>
          <w:lang w:val="nl"/>
        </w:rPr>
        <w:t xml:space="preserve">door elke </w:t>
      </w:r>
      <w:r w:rsidR="003A5169">
        <w:rPr>
          <w:lang w:val="nl"/>
        </w:rPr>
        <w:t xml:space="preserve"> </w:t>
      </w:r>
      <w:r w:rsidR="00C54C82">
        <w:rPr>
          <w:lang w:val="nl"/>
        </w:rPr>
        <w:t>ontwikkeling</w:t>
      </w:r>
      <w:r w:rsidR="003A5169">
        <w:rPr>
          <w:lang w:val="nl"/>
        </w:rPr>
        <w:t xml:space="preserve"> in te bedden in</w:t>
      </w:r>
      <w:r w:rsidR="00297EAC">
        <w:rPr>
          <w:lang w:val="nl"/>
        </w:rPr>
        <w:t xml:space="preserve"> de civiele, markt- en politysystemen van Boulding (1970)</w:t>
      </w:r>
      <w:r w:rsidR="003A5169">
        <w:rPr>
          <w:lang w:val="nl"/>
        </w:rPr>
        <w:t xml:space="preserve"> </w:t>
      </w:r>
      <w:r w:rsidR="0058311F">
        <w:rPr>
          <w:lang w:val="nl"/>
        </w:rPr>
        <w:t xml:space="preserve"> en de spanningen die ontstaan tussen integratieve, corrigerende en economische machtswijzen in de woningbouw.</w:t>
      </w:r>
      <w:r w:rsidR="003A5169">
        <w:rPr>
          <w:lang w:val="nl"/>
        </w:rPr>
        <w:t xml:space="preserve"> </w:t>
      </w:r>
      <w:r w:rsidR="00C92ADF">
        <w:rPr>
          <w:lang w:val="nl"/>
        </w:rPr>
        <w:t xml:space="preserve">De belangrijkste praktische bijdrage van het boek zal zijn in het </w:t>
      </w:r>
      <w:r w:rsidR="003A5169">
        <w:rPr>
          <w:lang w:val="nl"/>
        </w:rPr>
        <w:t xml:space="preserve"> </w:t>
      </w:r>
      <w:r w:rsidR="0058311F">
        <w:rPr>
          <w:lang w:val="nl"/>
        </w:rPr>
        <w:t>trekken</w:t>
      </w:r>
      <w:r w:rsidR="003A5169">
        <w:rPr>
          <w:lang w:val="nl"/>
        </w:rPr>
        <w:t xml:space="preserve"> </w:t>
      </w:r>
      <w:r w:rsidR="00C92ADF">
        <w:rPr>
          <w:lang w:val="nl"/>
        </w:rPr>
        <w:t xml:space="preserve"> van lessen uit </w:t>
      </w:r>
      <w:r w:rsidR="003A5169">
        <w:rPr>
          <w:lang w:val="nl"/>
        </w:rPr>
        <w:t xml:space="preserve">te trekken in alle </w:t>
      </w:r>
      <w:r w:rsidR="00C92ADF" w:rsidRPr="001864E0">
        <w:rPr>
          <w:lang w:val="nl"/>
        </w:rPr>
        <w:t>rechtsgebieden met betrekking tot resident engagement, ontwerp, stedenbouw, regelgeving en financiering</w:t>
      </w:r>
      <w:r w:rsidR="003A5169">
        <w:rPr>
          <w:lang w:val="nl"/>
        </w:rPr>
        <w:t xml:space="preserve"> van</w:t>
      </w:r>
      <w:r w:rsidR="0058311F">
        <w:rPr>
          <w:lang w:val="nl"/>
        </w:rPr>
        <w:t xml:space="preserve"> gemeenschapshuisvesting</w:t>
      </w:r>
      <w:r w:rsidR="00C92ADF">
        <w:rPr>
          <w:lang w:val="nl"/>
        </w:rPr>
        <w:t>.</w:t>
      </w:r>
    </w:p>
    <w:p w14:paraId="59A511D3" w14:textId="11BADEEF" w:rsidR="0058311F" w:rsidRPr="00AA6674" w:rsidRDefault="00921408" w:rsidP="00D16932">
      <w:pPr>
        <w:jc w:val="both"/>
        <w:rPr>
          <w:lang w:val="nl-NL"/>
        </w:rPr>
      </w:pPr>
      <w:r>
        <w:rPr>
          <w:lang w:val="nl"/>
        </w:rPr>
        <w:t>Door</w:t>
      </w:r>
      <w:r w:rsidR="007A1346">
        <w:rPr>
          <w:lang w:val="nl"/>
        </w:rPr>
        <w:t xml:space="preserve"> casestudies op te nemen in een breed scala van verschillende culturele contexten, van oost naar west en van noord naar zuid, wilden we ook de overwegend Europese en Noord-Amerikaanse focus van het huidige onderzoek op het gebied van gemeenschapshuisvesting (Lang et al. 2018) uitdagen. Wij stellen dat dergelijke cross-culturele studies noodzakelijk zijn om een </w:t>
      </w:r>
      <w:r>
        <w:rPr>
          <w:lang w:val="nl"/>
        </w:rPr>
        <w:t xml:space="preserve">internationale uitwisseling van zowel theoretische kennis als praktijkervaring te </w:t>
      </w:r>
      <w:r w:rsidR="007A1346">
        <w:rPr>
          <w:lang w:val="nl"/>
        </w:rPr>
        <w:t>bevorderen.</w:t>
      </w:r>
    </w:p>
    <w:p w14:paraId="2F7BBBBC" w14:textId="77777777" w:rsidR="00832C4D" w:rsidRPr="00AA6674" w:rsidRDefault="00832C4D" w:rsidP="00D16932">
      <w:pPr>
        <w:jc w:val="both"/>
        <w:rPr>
          <w:rStyle w:val="Kop2Char"/>
          <w:lang w:val="nl-NL"/>
        </w:rPr>
      </w:pPr>
    </w:p>
    <w:p w14:paraId="508801C7" w14:textId="4744A506" w:rsidR="008548F4" w:rsidRPr="00AA6674" w:rsidRDefault="008548F4" w:rsidP="00D16932">
      <w:pPr>
        <w:jc w:val="both"/>
        <w:rPr>
          <w:lang w:val="nl-NL"/>
        </w:rPr>
      </w:pPr>
      <w:r w:rsidRPr="00AA6514">
        <w:rPr>
          <w:rStyle w:val="Kop2Char"/>
          <w:lang w:val="nl"/>
        </w:rPr>
        <w:t>Gedetailleerde beschrijving</w:t>
      </w:r>
    </w:p>
    <w:p w14:paraId="5AF57A03" w14:textId="1953AF01" w:rsidR="009C03A0" w:rsidRPr="00AA6674" w:rsidRDefault="00C011CB" w:rsidP="00D16932">
      <w:pPr>
        <w:jc w:val="both"/>
        <w:rPr>
          <w:b/>
          <w:bCs/>
          <w:lang w:val="nl-NL"/>
        </w:rPr>
      </w:pPr>
      <w:r w:rsidRPr="009C03A0">
        <w:rPr>
          <w:b/>
          <w:bCs/>
          <w:lang w:val="nl"/>
        </w:rPr>
        <w:t>Waarom gemeenschap-geleide huisvesting?</w:t>
      </w:r>
    </w:p>
    <w:p w14:paraId="39A75137" w14:textId="59656BD0" w:rsidR="00B53832" w:rsidRPr="00AA6674" w:rsidRDefault="00B53832" w:rsidP="00D16932">
      <w:pPr>
        <w:jc w:val="both"/>
        <w:rPr>
          <w:lang w:val="nl-NL"/>
        </w:rPr>
      </w:pPr>
      <w:r>
        <w:rPr>
          <w:lang w:val="nl"/>
        </w:rPr>
        <w:t>Hoewel er geen algemeen akkoord is over definitie voor community-led housing (CLH), worden alle modellen '</w:t>
      </w:r>
      <w:r w:rsidRPr="006D7D05">
        <w:rPr>
          <w:lang w:val="nl"/>
        </w:rPr>
        <w:t>in verschillende mate gekenmerkt door burgerparticipatie in bestuur en dagelijks beheer van woningbouw, renovatie en hergebruik van bestaande woningen, betaalbaarheid op lange termijn van huisvesting en (lokale) gemeenschapsoriëntatie</w:t>
      </w:r>
      <w:r>
        <w:rPr>
          <w:lang w:val="nl"/>
        </w:rPr>
        <w:t xml:space="preserve">'(Lang &amp; Mullins 2019, p185). Ze hebben ook de neiging om verschillende niveaus van samenwerking tussen bottom-up, grassroots organisaties en een scala van staat of markt actoren (Vanaf 2012; Czischke  2018).  </w:t>
      </w:r>
      <w:r w:rsidRPr="001864E0">
        <w:rPr>
          <w:lang w:val="nl"/>
        </w:rPr>
        <w:t xml:space="preserve">Dit omvat de betrokkenheid van de gemeenschap bij de initiatie, financiering, inrichting en bouw van woningen (bijvoorbeeld collectieve zelfgeorganiseerde huisvesting), het juridische/tenure-model voor de grond of de bouw (bijvoorbeeld gemeenschapsgrondvertrouwensrelaties of coöperatieve huisvesting), en/of de operationele vorm van huisvesting (bijvoorbeeld co-living of gemeenten). Binnen gemeenschapshuisvesting ligt onze focus specifiek op meergezinswoningen, gedefinieerd als huisvesting met gedeelde muren en een gedeelde managementstructuur. </w:t>
      </w:r>
    </w:p>
    <w:p w14:paraId="4FBE5788" w14:textId="25AB59F8" w:rsidR="00837048" w:rsidRPr="00AA6674" w:rsidRDefault="001F7E04" w:rsidP="00D16932">
      <w:pPr>
        <w:jc w:val="both"/>
        <w:rPr>
          <w:lang w:val="nl-NL"/>
        </w:rPr>
      </w:pPr>
      <w:r>
        <w:rPr>
          <w:lang w:val="nl"/>
        </w:rPr>
        <w:t xml:space="preserve">Door de Gemeenschap geleide woningbouwprojecten zijn </w:t>
      </w:r>
      <w:r w:rsidR="00505986">
        <w:rPr>
          <w:lang w:val="nl"/>
        </w:rPr>
        <w:t>zeer divers in hun ontwerp, bouw, bestuursstructuren en financieringsmechanismen.</w:t>
      </w:r>
      <w:r w:rsidR="00527DFA">
        <w:rPr>
          <w:lang w:val="nl"/>
        </w:rPr>
        <w:t xml:space="preserve"> </w:t>
      </w:r>
      <w:r w:rsidR="006765EE">
        <w:rPr>
          <w:lang w:val="nl"/>
        </w:rPr>
        <w:t xml:space="preserve">Wat ze gemeen hebben is hun motivatie om een alternatieve </w:t>
      </w:r>
      <w:r w:rsidR="00527DFA">
        <w:rPr>
          <w:lang w:val="nl"/>
        </w:rPr>
        <w:t xml:space="preserve">huisvesting </w:t>
      </w:r>
      <w:r w:rsidR="00DE3F34">
        <w:rPr>
          <w:lang w:val="nl"/>
        </w:rPr>
        <w:t xml:space="preserve">oplossing </w:t>
      </w:r>
      <w:r w:rsidR="00527DFA">
        <w:rPr>
          <w:lang w:val="nl"/>
        </w:rPr>
        <w:t xml:space="preserve"> </w:t>
      </w:r>
      <w:r w:rsidR="00383BA3">
        <w:rPr>
          <w:lang w:val="nl"/>
        </w:rPr>
        <w:t>i</w:t>
      </w:r>
      <w:r w:rsidR="00527DFA">
        <w:rPr>
          <w:lang w:val="nl"/>
        </w:rPr>
        <w:t>n het gezicht van echte</w:t>
      </w:r>
      <w:r w:rsidR="00DE3F34">
        <w:rPr>
          <w:lang w:val="nl"/>
        </w:rPr>
        <w:t xml:space="preserve">of waargenomen mislukkingen </w:t>
      </w:r>
      <w:r w:rsidR="00527DFA">
        <w:rPr>
          <w:lang w:val="nl"/>
        </w:rPr>
        <w:t xml:space="preserve"> </w:t>
      </w:r>
      <w:r w:rsidR="00383BA3">
        <w:rPr>
          <w:lang w:val="nl"/>
        </w:rPr>
        <w:t xml:space="preserve">van </w:t>
      </w:r>
      <w:r w:rsidR="00527DFA">
        <w:rPr>
          <w:lang w:val="nl"/>
        </w:rPr>
        <w:t xml:space="preserve">de overheid </w:t>
      </w:r>
      <w:r w:rsidR="00DE3F34">
        <w:rPr>
          <w:lang w:val="nl"/>
        </w:rPr>
        <w:t>of for-profit marktactoren</w:t>
      </w:r>
      <w:r w:rsidR="00527DFA">
        <w:rPr>
          <w:lang w:val="nl"/>
        </w:rPr>
        <w:t xml:space="preserve"> om </w:t>
      </w:r>
      <w:r w:rsidR="007D505E">
        <w:rPr>
          <w:lang w:val="nl"/>
        </w:rPr>
        <w:t>betaalbare en kwalitatief goede</w:t>
      </w:r>
      <w:r w:rsidR="00527DFA">
        <w:rPr>
          <w:lang w:val="nl"/>
        </w:rPr>
        <w:t xml:space="preserve"> </w:t>
      </w:r>
      <w:r w:rsidR="00383BA3">
        <w:rPr>
          <w:lang w:val="nl"/>
        </w:rPr>
        <w:t xml:space="preserve"> huisvesting te bieden </w:t>
      </w:r>
      <w:r w:rsidR="00DE3F34">
        <w:rPr>
          <w:lang w:val="nl"/>
        </w:rPr>
        <w:t>.</w:t>
      </w:r>
      <w:r w:rsidR="00527DFA">
        <w:rPr>
          <w:lang w:val="nl"/>
        </w:rPr>
        <w:t xml:space="preserve"> </w:t>
      </w:r>
      <w:r w:rsidR="00122A25">
        <w:rPr>
          <w:lang w:val="nl"/>
        </w:rPr>
        <w:t>Een focus op community-led woningen</w:t>
      </w:r>
      <w:r w:rsidR="00527DFA">
        <w:rPr>
          <w:lang w:val="nl"/>
        </w:rPr>
        <w:t xml:space="preserve"> </w:t>
      </w:r>
      <w:r w:rsidR="006349AF">
        <w:rPr>
          <w:lang w:val="nl"/>
        </w:rPr>
        <w:t xml:space="preserve"> geeft zo</w:t>
      </w:r>
      <w:r w:rsidR="00527DFA">
        <w:rPr>
          <w:lang w:val="nl"/>
        </w:rPr>
        <w:t xml:space="preserve"> </w:t>
      </w:r>
      <w:r w:rsidR="00122A25">
        <w:rPr>
          <w:lang w:val="nl"/>
        </w:rPr>
        <w:t xml:space="preserve"> </w:t>
      </w:r>
      <w:r w:rsidR="00527DFA">
        <w:rPr>
          <w:lang w:val="nl"/>
        </w:rPr>
        <w:t xml:space="preserve"> </w:t>
      </w:r>
      <w:r w:rsidR="00414791">
        <w:rPr>
          <w:lang w:val="nl"/>
        </w:rPr>
        <w:t xml:space="preserve"> een uniek</w:t>
      </w:r>
      <w:r w:rsidR="00527DFA">
        <w:rPr>
          <w:lang w:val="nl"/>
        </w:rPr>
        <w:t xml:space="preserve"> inzicht in de </w:t>
      </w:r>
      <w:r w:rsidR="006349AF">
        <w:rPr>
          <w:lang w:val="nl"/>
        </w:rPr>
        <w:t>mislukkingen</w:t>
      </w:r>
      <w:r w:rsidR="00527DFA">
        <w:rPr>
          <w:lang w:val="nl"/>
        </w:rPr>
        <w:t xml:space="preserve"> van</w:t>
      </w:r>
      <w:r w:rsidR="00122A25">
        <w:rPr>
          <w:lang w:val="nl"/>
        </w:rPr>
        <w:t xml:space="preserve"> de </w:t>
      </w:r>
      <w:r w:rsidR="00601E56">
        <w:rPr>
          <w:lang w:val="nl"/>
        </w:rPr>
        <w:t xml:space="preserve"> reguliere woningmarkt.</w:t>
      </w:r>
      <w:r w:rsidR="00527DFA">
        <w:rPr>
          <w:lang w:val="nl"/>
        </w:rPr>
        <w:t xml:space="preserve"> </w:t>
      </w:r>
      <w:r w:rsidR="007757EC">
        <w:rPr>
          <w:lang w:val="nl"/>
        </w:rPr>
        <w:t xml:space="preserve">Deze </w:t>
      </w:r>
      <w:r w:rsidR="00527DFA">
        <w:rPr>
          <w:lang w:val="nl"/>
        </w:rPr>
        <w:t xml:space="preserve"> </w:t>
      </w:r>
      <w:r w:rsidR="00414791">
        <w:rPr>
          <w:lang w:val="nl"/>
        </w:rPr>
        <w:t>mislukkingen</w:t>
      </w:r>
      <w:r w:rsidR="00527DFA">
        <w:rPr>
          <w:lang w:val="nl"/>
        </w:rPr>
        <w:t xml:space="preserve"> </w:t>
      </w:r>
      <w:r w:rsidR="007757EC">
        <w:rPr>
          <w:lang w:val="nl"/>
        </w:rPr>
        <w:t xml:space="preserve"> kunnen worden in het</w:t>
      </w:r>
      <w:r w:rsidR="00527DFA">
        <w:rPr>
          <w:lang w:val="nl"/>
        </w:rPr>
        <w:t xml:space="preserve"> verstrekken van voldoende aantal</w:t>
      </w:r>
      <w:r w:rsidR="007757EC">
        <w:rPr>
          <w:lang w:val="nl"/>
        </w:rPr>
        <w:t xml:space="preserve"> </w:t>
      </w:r>
      <w:r w:rsidR="00527DFA">
        <w:rPr>
          <w:lang w:val="nl"/>
        </w:rPr>
        <w:t xml:space="preserve"> </w:t>
      </w:r>
      <w:r w:rsidR="007757EC">
        <w:rPr>
          <w:lang w:val="nl"/>
        </w:rPr>
        <w:t xml:space="preserve"> </w:t>
      </w:r>
      <w:r w:rsidR="00527DFA">
        <w:rPr>
          <w:lang w:val="nl"/>
        </w:rPr>
        <w:t xml:space="preserve"> </w:t>
      </w:r>
      <w:r w:rsidR="00C44A32">
        <w:rPr>
          <w:lang w:val="nl"/>
        </w:rPr>
        <w:t>woningen,</w:t>
      </w:r>
      <w:r w:rsidR="000D0CFB">
        <w:rPr>
          <w:lang w:val="nl"/>
        </w:rPr>
        <w:t xml:space="preserve"> </w:t>
      </w:r>
      <w:r w:rsidR="00527DFA">
        <w:rPr>
          <w:lang w:val="nl"/>
        </w:rPr>
        <w:t xml:space="preserve"> </w:t>
      </w:r>
      <w:r w:rsidR="00C44A32">
        <w:rPr>
          <w:lang w:val="nl"/>
        </w:rPr>
        <w:t>betaalbare woningen, gezonde woningen, goed ontworpen huizen</w:t>
      </w:r>
      <w:r w:rsidR="00527DFA">
        <w:rPr>
          <w:lang w:val="nl"/>
        </w:rPr>
        <w:t xml:space="preserve">, </w:t>
      </w:r>
      <w:r w:rsidR="00C44A32">
        <w:rPr>
          <w:lang w:val="nl"/>
        </w:rPr>
        <w:t xml:space="preserve">en </w:t>
      </w:r>
      <w:r w:rsidR="00527DFA">
        <w:rPr>
          <w:lang w:val="nl"/>
        </w:rPr>
        <w:t xml:space="preserve">woningen </w:t>
      </w:r>
      <w:r w:rsidR="009F790B">
        <w:rPr>
          <w:lang w:val="nl"/>
        </w:rPr>
        <w:t>en</w:t>
      </w:r>
      <w:r w:rsidR="00527DFA">
        <w:rPr>
          <w:lang w:val="nl"/>
        </w:rPr>
        <w:t xml:space="preserve"> </w:t>
      </w:r>
      <w:r w:rsidR="00172CE4">
        <w:rPr>
          <w:lang w:val="nl"/>
        </w:rPr>
        <w:t xml:space="preserve"> buurten die </w:t>
      </w:r>
      <w:r w:rsidR="00527DFA">
        <w:rPr>
          <w:lang w:val="nl"/>
        </w:rPr>
        <w:t>de ontwikkeling</w:t>
      </w:r>
      <w:r w:rsidR="000D0CFB">
        <w:rPr>
          <w:lang w:val="nl"/>
        </w:rPr>
        <w:t xml:space="preserve"> van </w:t>
      </w:r>
      <w:r w:rsidR="00527DFA">
        <w:rPr>
          <w:lang w:val="nl"/>
        </w:rPr>
        <w:t xml:space="preserve">de gemeenschap en sociale cohesie te </w:t>
      </w:r>
      <w:r w:rsidR="00C44A32">
        <w:rPr>
          <w:lang w:val="nl"/>
        </w:rPr>
        <w:t xml:space="preserve">ondersteunen. </w:t>
      </w:r>
      <w:r w:rsidR="00527DFA">
        <w:rPr>
          <w:lang w:val="nl"/>
        </w:rPr>
        <w:t xml:space="preserve"> </w:t>
      </w:r>
      <w:r w:rsidR="009F790B">
        <w:rPr>
          <w:lang w:val="nl"/>
        </w:rPr>
        <w:t xml:space="preserve"> Waar de particuliere markt en/of de overheid </w:t>
      </w:r>
      <w:r w:rsidR="00527DFA">
        <w:rPr>
          <w:lang w:val="nl"/>
        </w:rPr>
        <w:t xml:space="preserve"> </w:t>
      </w:r>
      <w:r w:rsidR="00FB27B8">
        <w:rPr>
          <w:lang w:val="nl"/>
        </w:rPr>
        <w:t>niet</w:t>
      </w:r>
      <w:r w:rsidR="00527DFA">
        <w:rPr>
          <w:lang w:val="nl"/>
        </w:rPr>
        <w:t xml:space="preserve"> voor </w:t>
      </w:r>
      <w:r w:rsidR="00FB27B8">
        <w:rPr>
          <w:lang w:val="nl"/>
        </w:rPr>
        <w:t xml:space="preserve">voldoende </w:t>
      </w:r>
      <w:r w:rsidR="00527DFA">
        <w:rPr>
          <w:lang w:val="nl"/>
        </w:rPr>
        <w:t xml:space="preserve"> </w:t>
      </w:r>
      <w:r w:rsidR="009F790B">
        <w:rPr>
          <w:lang w:val="nl"/>
        </w:rPr>
        <w:t xml:space="preserve">woningen  voorzien </w:t>
      </w:r>
      <w:r w:rsidR="00527DFA">
        <w:rPr>
          <w:lang w:val="nl"/>
        </w:rPr>
        <w:t xml:space="preserve">die </w:t>
      </w:r>
      <w:r w:rsidR="00FB27B8">
        <w:rPr>
          <w:lang w:val="nl"/>
        </w:rPr>
        <w:t>voldoen aan</w:t>
      </w:r>
      <w:r w:rsidR="00527DFA">
        <w:rPr>
          <w:lang w:val="nl"/>
        </w:rPr>
        <w:t xml:space="preserve"> de </w:t>
      </w:r>
      <w:r w:rsidR="00527DFA">
        <w:rPr>
          <w:lang w:val="nl"/>
        </w:rPr>
        <w:lastRenderedPageBreak/>
        <w:t>behoeften van de</w:t>
      </w:r>
      <w:r w:rsidR="009F790B">
        <w:rPr>
          <w:lang w:val="nl"/>
        </w:rPr>
        <w:t xml:space="preserve"> bewoners, </w:t>
      </w:r>
      <w:r w:rsidR="00527DFA">
        <w:rPr>
          <w:lang w:val="nl"/>
        </w:rPr>
        <w:t xml:space="preserve"> </w:t>
      </w:r>
      <w:r w:rsidR="00F132A1">
        <w:rPr>
          <w:lang w:val="nl"/>
        </w:rPr>
        <w:t xml:space="preserve">zien we pogingen tot </w:t>
      </w:r>
      <w:r w:rsidR="00527DFA">
        <w:rPr>
          <w:lang w:val="nl"/>
        </w:rPr>
        <w:t xml:space="preserve"> </w:t>
      </w:r>
      <w:r w:rsidR="00FA4249">
        <w:rPr>
          <w:lang w:val="nl"/>
        </w:rPr>
        <w:t xml:space="preserve">gemeenschapswoningen </w:t>
      </w:r>
      <w:r w:rsidR="00527DFA">
        <w:rPr>
          <w:lang w:val="nl"/>
        </w:rPr>
        <w:t xml:space="preserve"> </w:t>
      </w:r>
      <w:r w:rsidR="00F132A1">
        <w:rPr>
          <w:lang w:val="nl"/>
        </w:rPr>
        <w:t>om deze tekortkomingen aan te pakken.</w:t>
      </w:r>
    </w:p>
    <w:p w14:paraId="6737E427" w14:textId="693D62B7" w:rsidR="002D74A4" w:rsidRPr="00AA6674" w:rsidRDefault="00417EB5" w:rsidP="00D16932">
      <w:pPr>
        <w:jc w:val="both"/>
        <w:rPr>
          <w:lang w:val="nl-NL"/>
        </w:rPr>
      </w:pPr>
      <w:r>
        <w:rPr>
          <w:lang w:val="nl"/>
        </w:rPr>
        <w:t xml:space="preserve">Aangezien steden wereldwijd </w:t>
      </w:r>
      <w:r w:rsidR="00837048">
        <w:rPr>
          <w:lang w:val="nl"/>
        </w:rPr>
        <w:t>zijn aanbehold om vastgoedkapitaal</w:t>
      </w:r>
      <w:r w:rsidR="00033760">
        <w:rPr>
          <w:lang w:val="nl"/>
        </w:rPr>
        <w:t xml:space="preserve"> </w:t>
      </w:r>
      <w:r>
        <w:rPr>
          <w:lang w:val="nl"/>
        </w:rPr>
        <w:t xml:space="preserve"> (Stein 2019)</w:t>
      </w:r>
      <w:r w:rsidR="00837048">
        <w:rPr>
          <w:lang w:val="nl"/>
        </w:rPr>
        <w:t xml:space="preserve">, </w:t>
      </w:r>
      <w:r w:rsidR="00033760">
        <w:rPr>
          <w:lang w:val="nl"/>
        </w:rPr>
        <w:t xml:space="preserve">biedt </w:t>
      </w:r>
      <w:r w:rsidR="00FA4249">
        <w:rPr>
          <w:lang w:val="nl"/>
        </w:rPr>
        <w:t xml:space="preserve">community-geleide </w:t>
      </w:r>
      <w:r w:rsidR="00033760">
        <w:rPr>
          <w:lang w:val="nl"/>
        </w:rPr>
        <w:t xml:space="preserve">huisvesting </w:t>
      </w:r>
      <w:r w:rsidR="00837048">
        <w:rPr>
          <w:lang w:val="nl"/>
        </w:rPr>
        <w:t>een</w:t>
      </w:r>
      <w:r w:rsidR="00033760">
        <w:rPr>
          <w:lang w:val="nl"/>
        </w:rPr>
        <w:t xml:space="preserve"> </w:t>
      </w:r>
      <w:r>
        <w:rPr>
          <w:lang w:val="nl"/>
        </w:rPr>
        <w:t xml:space="preserve"> tegenbeweging </w:t>
      </w:r>
      <w:r w:rsidR="00033760">
        <w:rPr>
          <w:lang w:val="nl"/>
        </w:rPr>
        <w:t xml:space="preserve">die </w:t>
      </w:r>
      <w:r w:rsidR="001B3672">
        <w:rPr>
          <w:lang w:val="nl"/>
        </w:rPr>
        <w:t>beoogt om bewoners te herpositioneren als de centrale actoren in de woningbouw</w:t>
      </w:r>
      <w:r w:rsidR="00033760">
        <w:rPr>
          <w:lang w:val="nl"/>
        </w:rPr>
        <w:t>, maar die toch moet navigeren in de dominante woningbouw productie systeem in te</w:t>
      </w:r>
      <w:r w:rsidR="0078670E">
        <w:rPr>
          <w:lang w:val="nl"/>
        </w:rPr>
        <w:t>doen.</w:t>
      </w:r>
    </w:p>
    <w:p w14:paraId="4C467F9F" w14:textId="730103E8" w:rsidR="002D74A4" w:rsidRPr="00AA6674" w:rsidRDefault="003512F6" w:rsidP="00D16932">
      <w:pPr>
        <w:jc w:val="both"/>
        <w:rPr>
          <w:b/>
          <w:bCs/>
          <w:lang w:val="nl-NL"/>
        </w:rPr>
      </w:pPr>
      <w:r>
        <w:rPr>
          <w:b/>
          <w:bCs/>
          <w:lang w:val="nl"/>
        </w:rPr>
        <w:t>Scope</w:t>
      </w:r>
    </w:p>
    <w:p w14:paraId="479ACB0E" w14:textId="3DF21C7A" w:rsidR="002D74A4" w:rsidRPr="00AA6674" w:rsidRDefault="002D74A4" w:rsidP="00D16932">
      <w:pPr>
        <w:jc w:val="both"/>
        <w:rPr>
          <w:lang w:val="nl-NL"/>
        </w:rPr>
      </w:pPr>
      <w:r w:rsidRPr="001864E0">
        <w:rPr>
          <w:lang w:val="nl"/>
        </w:rPr>
        <w:t xml:space="preserve">De </w:t>
      </w:r>
      <w:r w:rsidR="00B231C3">
        <w:rPr>
          <w:lang w:val="nl"/>
        </w:rPr>
        <w:t xml:space="preserve">huisvesting die in het boek wordt besproken </w:t>
      </w:r>
      <w:r>
        <w:rPr>
          <w:lang w:val="nl"/>
        </w:rPr>
        <w:t xml:space="preserve">omvat privé en sociale </w:t>
      </w:r>
      <w:r w:rsidRPr="001864E0">
        <w:rPr>
          <w:lang w:val="nl"/>
        </w:rPr>
        <w:t>huisvestingsprojecten en nieuwe ontwikkelingen, herontwikkelingen en verbeteringen.</w:t>
      </w:r>
    </w:p>
    <w:p w14:paraId="186CBF31" w14:textId="1EAF9A87" w:rsidR="002D74A4" w:rsidRPr="00AA6674" w:rsidRDefault="002D74A4" w:rsidP="00D16932">
      <w:pPr>
        <w:jc w:val="both"/>
        <w:rPr>
          <w:lang w:val="nl-NL"/>
        </w:rPr>
      </w:pPr>
      <w:r w:rsidRPr="00292CD9">
        <w:rPr>
          <w:lang w:val="nl"/>
        </w:rPr>
        <w:t>Het boek is gericht op stedelijke huisvesting in het bijzonder (</w:t>
      </w:r>
      <w:r w:rsidR="009C4E4E">
        <w:rPr>
          <w:lang w:val="nl"/>
        </w:rPr>
        <w:t xml:space="preserve">in </w:t>
      </w:r>
      <w:r>
        <w:rPr>
          <w:lang w:val="nl"/>
        </w:rPr>
        <w:t xml:space="preserve"> </w:t>
      </w:r>
      <w:r w:rsidR="00951DE0">
        <w:rPr>
          <w:lang w:val="nl"/>
        </w:rPr>
        <w:t xml:space="preserve">stedelijke gebieden met </w:t>
      </w:r>
      <w:r>
        <w:rPr>
          <w:lang w:val="nl"/>
        </w:rPr>
        <w:t xml:space="preserve">een bevolking van </w:t>
      </w:r>
      <w:r w:rsidR="00951DE0">
        <w:rPr>
          <w:lang w:val="nl"/>
        </w:rPr>
        <w:t>50.000</w:t>
      </w:r>
      <w:r>
        <w:rPr>
          <w:lang w:val="nl"/>
        </w:rPr>
        <w:t xml:space="preserve"> of</w:t>
      </w:r>
      <w:r w:rsidR="00376BE1">
        <w:rPr>
          <w:lang w:val="nl"/>
        </w:rPr>
        <w:t xml:space="preserve"> meer).</w:t>
      </w:r>
      <w:r>
        <w:rPr>
          <w:lang w:val="nl"/>
        </w:rPr>
        <w:t xml:space="preserve"> </w:t>
      </w:r>
      <w:r w:rsidR="00C765E3">
        <w:rPr>
          <w:lang w:val="nl"/>
        </w:rPr>
        <w:t xml:space="preserve">De nadruk op stedelijke gebieden is gerechtvaardigd, aangezien de beperkingen van </w:t>
      </w:r>
      <w:r>
        <w:rPr>
          <w:lang w:val="nl"/>
        </w:rPr>
        <w:t xml:space="preserve">dominante </w:t>
      </w:r>
      <w:r w:rsidR="006C0C62">
        <w:rPr>
          <w:lang w:val="nl"/>
        </w:rPr>
        <w:t xml:space="preserve">productiesystemen voor woningen het duidelijkst zichtbaar zijn in stedelijke gebieden waar meer concurrentie is </w:t>
      </w:r>
      <w:r>
        <w:rPr>
          <w:lang w:val="nl"/>
        </w:rPr>
        <w:t xml:space="preserve"> </w:t>
      </w:r>
      <w:r w:rsidR="007807FC">
        <w:rPr>
          <w:lang w:val="nl"/>
        </w:rPr>
        <w:t xml:space="preserve">voor </w:t>
      </w:r>
      <w:r>
        <w:rPr>
          <w:lang w:val="nl"/>
        </w:rPr>
        <w:t xml:space="preserve">grond en </w:t>
      </w:r>
      <w:r w:rsidR="006C0C62">
        <w:rPr>
          <w:lang w:val="nl"/>
        </w:rPr>
        <w:t>hogere grondprijzen.</w:t>
      </w:r>
    </w:p>
    <w:p w14:paraId="3BCD4114" w14:textId="706DA3A7" w:rsidR="002D74A4" w:rsidRPr="00AA6674" w:rsidRDefault="00B231C3" w:rsidP="00D16932">
      <w:pPr>
        <w:jc w:val="both"/>
        <w:rPr>
          <w:lang w:val="nl-NL"/>
        </w:rPr>
      </w:pPr>
      <w:r>
        <w:rPr>
          <w:lang w:val="nl"/>
        </w:rPr>
        <w:t xml:space="preserve">Onze focus ligt op gemeenschapshuisvesting en meergezinswoningen (waar gedeelde muren zijn en de woningen onderling afhankelijk zijn). We zijn geïnteresseerd in </w:t>
      </w:r>
      <w:r w:rsidR="002D74A4">
        <w:rPr>
          <w:lang w:val="nl"/>
        </w:rPr>
        <w:t xml:space="preserve"> </w:t>
      </w:r>
      <w:r w:rsidR="002D74A4" w:rsidRPr="001864E0">
        <w:rPr>
          <w:lang w:val="nl"/>
        </w:rPr>
        <w:t xml:space="preserve">fysieke ontwikkeling (bijvoorbeeld aanpassing van een gebouw of nieuwbouw) en gemeenschapsontwikkeling (bijv. participatief ontwerp, </w:t>
      </w:r>
      <w:r w:rsidR="002D74A4">
        <w:rPr>
          <w:lang w:val="nl"/>
        </w:rPr>
        <w:t xml:space="preserve"> </w:t>
      </w:r>
      <w:r w:rsidR="00AF2F94">
        <w:rPr>
          <w:lang w:val="nl"/>
        </w:rPr>
        <w:t xml:space="preserve">community </w:t>
      </w:r>
      <w:r w:rsidR="002D74A4">
        <w:rPr>
          <w:lang w:val="nl"/>
        </w:rPr>
        <w:t xml:space="preserve"> </w:t>
      </w:r>
      <w:r w:rsidR="002D74A4" w:rsidRPr="001864E0">
        <w:rPr>
          <w:lang w:val="nl"/>
        </w:rPr>
        <w:t>management).</w:t>
      </w:r>
      <w:r w:rsidR="002D74A4">
        <w:rPr>
          <w:lang w:val="nl"/>
        </w:rPr>
        <w:t xml:space="preserve"> </w:t>
      </w:r>
      <w:r w:rsidR="00DB635A">
        <w:rPr>
          <w:lang w:val="nl"/>
        </w:rPr>
        <w:t xml:space="preserve">De focus op meergezinswoningen stelt ons in staat om </w:t>
      </w:r>
      <w:r w:rsidR="002D74A4">
        <w:rPr>
          <w:lang w:val="nl"/>
        </w:rPr>
        <w:t xml:space="preserve">deze kwesties te onderzoeken in de context </w:t>
      </w:r>
      <w:r w:rsidR="002D2A3E">
        <w:rPr>
          <w:lang w:val="nl"/>
        </w:rPr>
        <w:t xml:space="preserve">van </w:t>
      </w:r>
      <w:r w:rsidR="002D74A4">
        <w:rPr>
          <w:lang w:val="nl"/>
        </w:rPr>
        <w:t xml:space="preserve"> </w:t>
      </w:r>
      <w:r w:rsidR="00DB635A">
        <w:rPr>
          <w:lang w:val="nl"/>
        </w:rPr>
        <w:t>complexere fysieke</w:t>
      </w:r>
      <w:r w:rsidR="002D74A4">
        <w:rPr>
          <w:lang w:val="nl"/>
        </w:rPr>
        <w:t xml:space="preserve"> </w:t>
      </w:r>
      <w:r w:rsidR="002D2A3E">
        <w:rPr>
          <w:lang w:val="nl"/>
        </w:rPr>
        <w:t xml:space="preserve"> (gebouwde vorm)</w:t>
      </w:r>
      <w:r w:rsidR="002D74A4">
        <w:rPr>
          <w:lang w:val="nl"/>
        </w:rPr>
        <w:t xml:space="preserve"> </w:t>
      </w:r>
      <w:r w:rsidR="00DB635A">
        <w:rPr>
          <w:lang w:val="nl"/>
        </w:rPr>
        <w:t xml:space="preserve"> en </w:t>
      </w:r>
      <w:r w:rsidR="002D74A4">
        <w:rPr>
          <w:lang w:val="nl"/>
        </w:rPr>
        <w:t xml:space="preserve">sociale </w:t>
      </w:r>
      <w:r w:rsidR="002D2A3E">
        <w:rPr>
          <w:lang w:val="nl"/>
        </w:rPr>
        <w:t>(governance en nabuurschap) omgevingen.</w:t>
      </w:r>
    </w:p>
    <w:p w14:paraId="3CB1A720" w14:textId="46BAF69A" w:rsidR="00C62DC5" w:rsidRPr="00C62DC5" w:rsidRDefault="003512F6" w:rsidP="00D16932">
      <w:pPr>
        <w:jc w:val="both"/>
        <w:rPr>
          <w:b/>
          <w:bCs/>
        </w:rPr>
      </w:pPr>
      <w:r>
        <w:rPr>
          <w:b/>
          <w:bCs/>
          <w:lang w:val="nl"/>
        </w:rPr>
        <w:t>Focus</w:t>
      </w:r>
    </w:p>
    <w:p w14:paraId="066556C3" w14:textId="011809B3" w:rsidR="00C62DC5" w:rsidRPr="00C92ADF" w:rsidRDefault="00C62DC5" w:rsidP="00D16932">
      <w:pPr>
        <w:pStyle w:val="Lijstalinea"/>
        <w:numPr>
          <w:ilvl w:val="0"/>
          <w:numId w:val="11"/>
        </w:numPr>
        <w:jc w:val="both"/>
      </w:pPr>
      <w:r w:rsidRPr="00C92ADF">
        <w:rPr>
          <w:lang w:val="nl"/>
        </w:rPr>
        <w:t xml:space="preserve">Wat zijn de redenen </w:t>
      </w:r>
      <w:r>
        <w:rPr>
          <w:lang w:val="nl"/>
        </w:rPr>
        <w:t>/ doelstellingen voor het gebruik van</w:t>
      </w:r>
      <w:r w:rsidRPr="00C92ADF">
        <w:rPr>
          <w:lang w:val="nl"/>
        </w:rPr>
        <w:t>community-led huisvesting? (Drivers)</w:t>
      </w:r>
    </w:p>
    <w:p w14:paraId="78BE2C09" w14:textId="06213C8D" w:rsidR="00C62DC5" w:rsidRPr="00C92ADF" w:rsidRDefault="00C62DC5" w:rsidP="00D16932">
      <w:pPr>
        <w:pStyle w:val="Lijstalinea"/>
        <w:numPr>
          <w:ilvl w:val="0"/>
          <w:numId w:val="11"/>
        </w:numPr>
        <w:jc w:val="both"/>
      </w:pPr>
      <w:r w:rsidRPr="00C92ADF">
        <w:rPr>
          <w:lang w:val="nl"/>
        </w:rPr>
        <w:t xml:space="preserve">Welke factoren werken tegen </w:t>
      </w:r>
      <w:r>
        <w:rPr>
          <w:lang w:val="nl"/>
        </w:rPr>
        <w:t>het gebruik van</w:t>
      </w:r>
      <w:r w:rsidRPr="00C92ADF">
        <w:rPr>
          <w:lang w:val="nl"/>
        </w:rPr>
        <w:t>gemeenschapshuisvesting? (Beperkingen)</w:t>
      </w:r>
    </w:p>
    <w:p w14:paraId="25E3850A" w14:textId="00F77D2B" w:rsidR="002D74A4" w:rsidRPr="00AA6674" w:rsidRDefault="00C62DC5" w:rsidP="00D16932">
      <w:pPr>
        <w:pStyle w:val="Lijstalinea"/>
        <w:numPr>
          <w:ilvl w:val="0"/>
          <w:numId w:val="11"/>
        </w:numPr>
        <w:jc w:val="both"/>
        <w:rPr>
          <w:lang w:val="nl-NL"/>
        </w:rPr>
      </w:pPr>
      <w:r w:rsidRPr="00C92ADF">
        <w:rPr>
          <w:lang w:val="nl"/>
        </w:rPr>
        <w:t>Wat zijn de lessen geleerd over wat werkt en wat niet?  (Barrières overwinnen en kansen realiseren)</w:t>
      </w:r>
    </w:p>
    <w:p w14:paraId="2064B1D4" w14:textId="077278E7" w:rsidR="009C03A0" w:rsidRPr="00AA6674" w:rsidRDefault="003512F6" w:rsidP="00D16932">
      <w:pPr>
        <w:jc w:val="both"/>
        <w:rPr>
          <w:b/>
          <w:bCs/>
          <w:lang w:val="nl-NL"/>
        </w:rPr>
      </w:pPr>
      <w:r>
        <w:rPr>
          <w:b/>
          <w:bCs/>
          <w:lang w:val="nl"/>
        </w:rPr>
        <w:t>Tim</w:t>
      </w:r>
      <w:r w:rsidR="000754CB">
        <w:rPr>
          <w:b/>
          <w:bCs/>
          <w:lang w:val="nl"/>
        </w:rPr>
        <w:t>e</w:t>
      </w:r>
      <w:r>
        <w:rPr>
          <w:b/>
          <w:bCs/>
          <w:lang w:val="nl"/>
        </w:rPr>
        <w:t>lijnen</w:t>
      </w:r>
    </w:p>
    <w:p w14:paraId="2FE11F7C" w14:textId="6DC6E886" w:rsidR="008D557E" w:rsidRPr="00AA6674" w:rsidRDefault="00A64B67" w:rsidP="00D16932">
      <w:pPr>
        <w:jc w:val="both"/>
        <w:rPr>
          <w:lang w:val="nl-NL"/>
        </w:rPr>
      </w:pPr>
      <w:r>
        <w:rPr>
          <w:lang w:val="nl"/>
        </w:rPr>
        <w:t xml:space="preserve">Gemeenschapshuisvesting is </w:t>
      </w:r>
      <w:r w:rsidR="00442B82">
        <w:rPr>
          <w:lang w:val="nl"/>
        </w:rPr>
        <w:t>niet nieuw</w:t>
      </w:r>
      <w:r>
        <w:rPr>
          <w:lang w:val="nl"/>
        </w:rPr>
        <w:t>.</w:t>
      </w:r>
      <w:r w:rsidR="00BF2145">
        <w:rPr>
          <w:lang w:val="nl"/>
        </w:rPr>
        <w:t xml:space="preserve"> </w:t>
      </w:r>
      <w:r w:rsidR="00421942">
        <w:rPr>
          <w:lang w:val="nl"/>
        </w:rPr>
        <w:t xml:space="preserve">Er zijn eerder pieken van belangstelling en actie in gemeenschapshuisvesting </w:t>
      </w:r>
      <w:r w:rsidR="00BF2145">
        <w:rPr>
          <w:lang w:val="nl"/>
        </w:rPr>
        <w:t xml:space="preserve"> </w:t>
      </w:r>
      <w:r w:rsidR="003512F6">
        <w:rPr>
          <w:lang w:val="nl"/>
        </w:rPr>
        <w:t xml:space="preserve">, </w:t>
      </w:r>
      <w:r w:rsidR="00BF2145">
        <w:rPr>
          <w:lang w:val="nl"/>
        </w:rPr>
        <w:t xml:space="preserve">vooral </w:t>
      </w:r>
      <w:r w:rsidR="00421942">
        <w:rPr>
          <w:lang w:val="nl"/>
        </w:rPr>
        <w:t xml:space="preserve">in </w:t>
      </w:r>
      <w:r w:rsidR="00BF2145">
        <w:rPr>
          <w:lang w:val="nl"/>
        </w:rPr>
        <w:t xml:space="preserve">Europa </w:t>
      </w:r>
      <w:r w:rsidR="003512F6">
        <w:rPr>
          <w:lang w:val="nl"/>
        </w:rPr>
        <w:t xml:space="preserve">in </w:t>
      </w:r>
      <w:r w:rsidR="00BF2145">
        <w:rPr>
          <w:lang w:val="nl"/>
        </w:rPr>
        <w:t xml:space="preserve">de jaren </w:t>
      </w:r>
      <w:r w:rsidR="00421942">
        <w:rPr>
          <w:lang w:val="nl"/>
        </w:rPr>
        <w:t>1970 en 1980</w:t>
      </w:r>
      <w:r w:rsidR="00BF2145">
        <w:rPr>
          <w:lang w:val="nl"/>
        </w:rPr>
        <w:t>, grotendeels</w:t>
      </w:r>
      <w:r w:rsidR="00D122FA">
        <w:rPr>
          <w:lang w:val="nl"/>
        </w:rPr>
        <w:t>gedreven</w:t>
      </w:r>
      <w:r w:rsidR="00BF2145">
        <w:rPr>
          <w:lang w:val="nl"/>
        </w:rPr>
        <w:t xml:space="preserve"> door levensstijl</w:t>
      </w:r>
      <w:r w:rsidR="003512F6">
        <w:rPr>
          <w:lang w:val="nl"/>
        </w:rPr>
        <w:t xml:space="preserve"> zorgen.</w:t>
      </w:r>
      <w:r w:rsidR="00BF2145">
        <w:rPr>
          <w:lang w:val="nl"/>
        </w:rPr>
        <w:t xml:space="preserve"> </w:t>
      </w:r>
      <w:r w:rsidR="00B6143C">
        <w:rPr>
          <w:lang w:val="nl"/>
        </w:rPr>
        <w:t xml:space="preserve">Recente belangstelling wordt gedreven door een aantal van dezelfde zorgen, maar er zijn ook </w:t>
      </w:r>
      <w:r w:rsidR="00BF2145">
        <w:rPr>
          <w:lang w:val="nl"/>
        </w:rPr>
        <w:t xml:space="preserve"> </w:t>
      </w:r>
      <w:r w:rsidR="00C4647B">
        <w:rPr>
          <w:lang w:val="nl"/>
        </w:rPr>
        <w:t>vier</w:t>
      </w:r>
      <w:r w:rsidR="00BF2145">
        <w:rPr>
          <w:lang w:val="nl"/>
        </w:rPr>
        <w:t xml:space="preserve"> andere belangrijke</w:t>
      </w:r>
      <w:r w:rsidR="00B6143C">
        <w:rPr>
          <w:lang w:val="nl"/>
        </w:rPr>
        <w:t xml:space="preserve"> trends die </w:t>
      </w:r>
      <w:r w:rsidR="00BF2145">
        <w:rPr>
          <w:lang w:val="nl"/>
        </w:rPr>
        <w:t xml:space="preserve">de huidige interesse in de gemeenschap geleide woningen enigszins anders </w:t>
      </w:r>
      <w:r w:rsidR="004E361D">
        <w:rPr>
          <w:lang w:val="nl"/>
        </w:rPr>
        <w:t>te maken.</w:t>
      </w:r>
    </w:p>
    <w:p w14:paraId="3896218E" w14:textId="2438C842" w:rsidR="007C2056" w:rsidRPr="00AA6674" w:rsidRDefault="00E21D59" w:rsidP="007C2056">
      <w:pPr>
        <w:jc w:val="both"/>
        <w:rPr>
          <w:lang w:val="nl-NL"/>
        </w:rPr>
      </w:pPr>
      <w:r>
        <w:rPr>
          <w:lang w:val="nl"/>
        </w:rPr>
        <w:t xml:space="preserve">Ten eerste, groeiende belangstelling voor stedelijke duurzaamheid ontwikkeling en erkenning van de rol van de gebouwde omgeving. </w:t>
      </w:r>
      <w:r w:rsidR="007C2056">
        <w:rPr>
          <w:lang w:val="nl"/>
        </w:rPr>
        <w:t>We leven momenteel door verstrengelde sociale, ecologische en economische crises. Velen hebben betoogd dat de toenemende globalisering en verstedelijking onlosmakelijk verbonden zijn met en verergeren van dergelijke problemen. In het licht hiervan wordt steeds meer erkend dat er een fundamentele verschuiving nodig is, zowel in materiaalstromen als in milieugedrag, maar ook in de manier waarop de samenleving wordt georganiseerd en geregeerd, met name in steden(Swyngedouw</w:t>
      </w:r>
      <w:r w:rsidR="00002D3E">
        <w:rPr>
          <w:lang w:val="nl"/>
        </w:rPr>
        <w:t xml:space="preserve"> </w:t>
      </w:r>
      <w:r w:rsidR="007C2056">
        <w:rPr>
          <w:lang w:val="nl"/>
        </w:rPr>
        <w:t xml:space="preserve"> &amp; </w:t>
      </w:r>
      <w:r w:rsidR="00002D3E">
        <w:rPr>
          <w:lang w:val="nl"/>
        </w:rPr>
        <w:t xml:space="preserve"> </w:t>
      </w:r>
      <w:r w:rsidR="007C2056">
        <w:rPr>
          <w:lang w:val="nl"/>
        </w:rPr>
        <w:t>Heynen</w:t>
      </w:r>
      <w:r w:rsidR="00002D3E">
        <w:rPr>
          <w:lang w:val="nl"/>
        </w:rPr>
        <w:t xml:space="preserve"> </w:t>
      </w:r>
      <w:r w:rsidR="007C2056">
        <w:rPr>
          <w:lang w:val="nl"/>
        </w:rPr>
        <w:t xml:space="preserve"> 2003). Deze urgentie heeft geleid tot de wildgroei van agenda's voor "stedelijke duurzaamheid" binnen stedelijke beleid- en planningsprogramma's over de hele wereld. Het meest algemeen erkende voorbeeld hiervan zijn de DUURZAME ONTWIKKELINGSDOELEN van de VN (SDG's) (VN 2017), met doelstelling 11 specifiek gericht op duurzame steden en gemeenschappen door het ondersteunen van veilige, adequate en betaalbare woningen' (ibid).</w:t>
      </w:r>
      <w:r w:rsidR="00002D3E">
        <w:rPr>
          <w:lang w:val="nl"/>
        </w:rPr>
        <w:t xml:space="preserve"> </w:t>
      </w:r>
      <w:r w:rsidR="007C2056">
        <w:rPr>
          <w:lang w:val="nl"/>
        </w:rPr>
        <w:t>De meerderheid van de CLH pleit</w:t>
      </w:r>
      <w:r w:rsidR="00002D3E">
        <w:rPr>
          <w:lang w:val="nl"/>
        </w:rPr>
        <w:t xml:space="preserve"> </w:t>
      </w:r>
      <w:r w:rsidR="007C2056">
        <w:rPr>
          <w:lang w:val="nl"/>
        </w:rPr>
        <w:t xml:space="preserve"> voor steun voor gezamenlijke huisvestingsinitiatieven door projecten af te stemmen op deze overkoepelende doelstellingen en verhalen over stedelijke duurzame ontwikkeling.</w:t>
      </w:r>
    </w:p>
    <w:p w14:paraId="6E0D58D9" w14:textId="18B9469E" w:rsidR="00F60E7D" w:rsidRPr="00AA6674" w:rsidRDefault="00C540BC" w:rsidP="00D16932">
      <w:pPr>
        <w:jc w:val="both"/>
        <w:rPr>
          <w:lang w:val="nl-NL"/>
        </w:rPr>
      </w:pPr>
      <w:r>
        <w:rPr>
          <w:lang w:val="nl"/>
        </w:rPr>
        <w:t>Ten tweede, de privatisering en</w:t>
      </w:r>
      <w:r w:rsidR="00C17ADA">
        <w:rPr>
          <w:lang w:val="nl"/>
        </w:rPr>
        <w:t xml:space="preserve"> financialisering</w:t>
      </w:r>
      <w:r w:rsidR="004271DC">
        <w:rPr>
          <w:lang w:val="nl"/>
        </w:rPr>
        <w:t xml:space="preserve"> </w:t>
      </w:r>
      <w:r>
        <w:rPr>
          <w:lang w:val="nl"/>
        </w:rPr>
        <w:t xml:space="preserve"> van housin</w:t>
      </w:r>
      <w:r w:rsidR="00F60E7D">
        <w:rPr>
          <w:lang w:val="nl"/>
        </w:rPr>
        <w:t xml:space="preserve">g die heeft gezien huisvesting verhandeld als een verhandelbare </w:t>
      </w:r>
      <w:r w:rsidR="004271DC">
        <w:rPr>
          <w:lang w:val="nl"/>
        </w:rPr>
        <w:t xml:space="preserve"> </w:t>
      </w:r>
      <w:r w:rsidR="00C17ADA">
        <w:rPr>
          <w:lang w:val="nl"/>
        </w:rPr>
        <w:t>grondstof</w:t>
      </w:r>
      <w:r w:rsidR="004271DC">
        <w:rPr>
          <w:lang w:val="nl"/>
        </w:rPr>
        <w:t xml:space="preserve"> </w:t>
      </w:r>
      <w:r w:rsidR="00F60E7D">
        <w:rPr>
          <w:lang w:val="nl"/>
        </w:rPr>
        <w:t xml:space="preserve"> over een</w:t>
      </w:r>
      <w:r w:rsidR="00D26604">
        <w:rPr>
          <w:lang w:val="nl"/>
        </w:rPr>
        <w:t>d</w:t>
      </w:r>
      <w:r w:rsidR="004271DC">
        <w:rPr>
          <w:lang w:val="nl"/>
        </w:rPr>
        <w:t xml:space="preserve"> boven een</w:t>
      </w:r>
      <w:r w:rsidR="00F60E7D">
        <w:rPr>
          <w:lang w:val="nl"/>
        </w:rPr>
        <w:t xml:space="preserve"> functioneel product</w:t>
      </w:r>
      <w:r w:rsidR="004C4DA4">
        <w:rPr>
          <w:lang w:val="nl"/>
        </w:rPr>
        <w:t xml:space="preserve">, </w:t>
      </w:r>
      <w:r w:rsidR="004271DC">
        <w:rPr>
          <w:lang w:val="nl"/>
        </w:rPr>
        <w:t xml:space="preserve"> </w:t>
      </w:r>
      <w:r w:rsidR="00E44F23">
        <w:rPr>
          <w:lang w:val="nl"/>
        </w:rPr>
        <w:t xml:space="preserve">en </w:t>
      </w:r>
      <w:r w:rsidR="004271DC">
        <w:rPr>
          <w:lang w:val="nl"/>
        </w:rPr>
        <w:t xml:space="preserve"> </w:t>
      </w:r>
      <w:r w:rsidR="00FE4319">
        <w:rPr>
          <w:lang w:val="nl"/>
        </w:rPr>
        <w:t>een</w:t>
      </w:r>
      <w:r w:rsidR="004271DC">
        <w:rPr>
          <w:lang w:val="nl"/>
        </w:rPr>
        <w:t xml:space="preserve"> </w:t>
      </w:r>
      <w:r w:rsidR="00E44F23">
        <w:rPr>
          <w:lang w:val="nl"/>
        </w:rPr>
        <w:t xml:space="preserve"> bijbehorende betaalbaarheid crisis</w:t>
      </w:r>
      <w:r w:rsidR="00F60E7D">
        <w:rPr>
          <w:lang w:val="nl"/>
        </w:rPr>
        <w:t>.</w:t>
      </w:r>
      <w:r w:rsidR="004271DC">
        <w:rPr>
          <w:lang w:val="nl"/>
        </w:rPr>
        <w:t xml:space="preserve"> </w:t>
      </w:r>
      <w:r w:rsidR="008728D9">
        <w:rPr>
          <w:lang w:val="nl"/>
        </w:rPr>
        <w:t>M</w:t>
      </w:r>
      <w:r w:rsidR="008728D9" w:rsidRPr="008728D9">
        <w:rPr>
          <w:lang w:val="nl"/>
        </w:rPr>
        <w:t xml:space="preserve">alle geleerden en activisten zijn (re)wenden tot de betaalbare huisvesting vraag en het onderzoeken van de belofte dat collaboratieve eigendom alternatieven zou kunnen houden (Stone 2006; id22 2012; Vidal 2018). In 2019 heeft de speciale VN-rapporteur voor adequate huisvesting (Human Rights Council 2019) specifiek aanbevolen </w:t>
      </w:r>
      <w:r w:rsidR="004271DC">
        <w:rPr>
          <w:lang w:val="nl"/>
        </w:rPr>
        <w:t xml:space="preserve"> om technische en financiële steun te ondersteunen</w:t>
      </w:r>
      <w:r w:rsidR="008728D9" w:rsidRPr="008728D9">
        <w:rPr>
          <w:lang w:val="nl"/>
        </w:rPr>
        <w:t>voor 'modellen van collectief eigendom en coöperatieve eigendom' in uitdagende trends van speculatief stedenbouw (ibid, p19). Dergelijke collectieve economie projecten worden steeds meer aangeduid als een 'derde manier' voor bewoners om vijandige structurele politiek-economische processen te weerstaan en weer controle en agentschap over hun huisvesting situaties</w:t>
      </w:r>
      <w:r w:rsidR="00916CBD">
        <w:rPr>
          <w:lang w:val="nl"/>
        </w:rPr>
        <w:t xml:space="preserve">, </w:t>
      </w:r>
      <w:r w:rsidR="004271DC">
        <w:rPr>
          <w:lang w:val="nl"/>
        </w:rPr>
        <w:t xml:space="preserve"> </w:t>
      </w:r>
      <w:r w:rsidR="008728D9" w:rsidRPr="008728D9">
        <w:rPr>
          <w:lang w:val="nl"/>
        </w:rPr>
        <w:t>intensivering in waar zowel de markt en de staat worden geacht te hebben gefaald hen (Thompson 2020).</w:t>
      </w:r>
    </w:p>
    <w:p w14:paraId="72FEA024" w14:textId="32F26881" w:rsidR="00BA6346" w:rsidRPr="00AA6674" w:rsidRDefault="00F60E7D" w:rsidP="00D16932">
      <w:pPr>
        <w:jc w:val="both"/>
        <w:rPr>
          <w:lang w:val="nl-NL"/>
        </w:rPr>
      </w:pPr>
      <w:r>
        <w:rPr>
          <w:lang w:val="nl"/>
        </w:rPr>
        <w:t xml:space="preserve">Ten derde, </w:t>
      </w:r>
      <w:r w:rsidR="00BF30E9">
        <w:rPr>
          <w:lang w:val="nl"/>
        </w:rPr>
        <w:t>de vergrijzing van de bevolking wereldwijd.</w:t>
      </w:r>
      <w:r w:rsidR="00C4647B">
        <w:rPr>
          <w:lang w:val="nl"/>
        </w:rPr>
        <w:t xml:space="preserve"> </w:t>
      </w:r>
      <w:r w:rsidR="00BA6346" w:rsidRPr="00BA6346">
        <w:rPr>
          <w:lang w:val="nl"/>
        </w:rPr>
        <w:t>De Wereldgezondheidsorganisatie (2011) schat dat tussen 2010 en 2050 de wereldbevolking van 65% mensen met 188% zal toenemen.</w:t>
      </w:r>
      <w:r w:rsidR="00C4647B">
        <w:rPr>
          <w:lang w:val="nl"/>
        </w:rPr>
        <w:t xml:space="preserve"> </w:t>
      </w:r>
      <w:r w:rsidR="00F17CC0">
        <w:rPr>
          <w:lang w:val="nl"/>
        </w:rPr>
        <w:t xml:space="preserve">Dit heeft gevolgen voor het aantal mensen dat thuis vergrijzen </w:t>
      </w:r>
      <w:r w:rsidR="00C4647B">
        <w:rPr>
          <w:lang w:val="nl"/>
        </w:rPr>
        <w:t xml:space="preserve"> </w:t>
      </w:r>
      <w:r w:rsidR="00F17CC0" w:rsidRPr="00BA6346">
        <w:rPr>
          <w:lang w:val="nl"/>
        </w:rPr>
        <w:t>(Bates et al. 2019; Lantz &amp; Fenn 2017)</w:t>
      </w:r>
      <w:r w:rsidR="00F17CC0">
        <w:rPr>
          <w:lang w:val="nl"/>
        </w:rPr>
        <w:t xml:space="preserve">, </w:t>
      </w:r>
      <w:r w:rsidR="00C4647B">
        <w:rPr>
          <w:lang w:val="nl"/>
        </w:rPr>
        <w:t xml:space="preserve"> </w:t>
      </w:r>
      <w:r w:rsidR="00CB1489">
        <w:rPr>
          <w:lang w:val="nl"/>
        </w:rPr>
        <w:t xml:space="preserve">de </w:t>
      </w:r>
      <w:r w:rsidR="00C4647B">
        <w:rPr>
          <w:lang w:val="nl"/>
        </w:rPr>
        <w:t xml:space="preserve">noodzaak om meer </w:t>
      </w:r>
      <w:r w:rsidR="00F17CC0">
        <w:rPr>
          <w:lang w:val="nl"/>
        </w:rPr>
        <w:t xml:space="preserve">generationele wonen </w:t>
      </w:r>
      <w:r w:rsidR="00C4647B">
        <w:rPr>
          <w:lang w:val="nl"/>
        </w:rPr>
        <w:t xml:space="preserve"> </w:t>
      </w:r>
      <w:r w:rsidR="00F17CC0" w:rsidRPr="00BA6346">
        <w:rPr>
          <w:lang w:val="nl"/>
        </w:rPr>
        <w:t>(Coele 2014)</w:t>
      </w:r>
      <w:r w:rsidR="00C4647B">
        <w:rPr>
          <w:lang w:val="nl"/>
        </w:rPr>
        <w:t>te ondersteunen</w:t>
      </w:r>
      <w:r w:rsidR="00F17CC0">
        <w:rPr>
          <w:lang w:val="nl"/>
        </w:rPr>
        <w:t xml:space="preserve">, en de timing van de erfenis van woningactiva </w:t>
      </w:r>
      <w:r w:rsidR="00C4647B">
        <w:rPr>
          <w:lang w:val="nl"/>
        </w:rPr>
        <w:t xml:space="preserve"> </w:t>
      </w:r>
      <w:r w:rsidR="00F17CC0" w:rsidRPr="00BA6346">
        <w:rPr>
          <w:lang w:val="nl"/>
        </w:rPr>
        <w:t>(Judd et al. 2021)</w:t>
      </w:r>
      <w:r w:rsidR="00F17CC0">
        <w:rPr>
          <w:lang w:val="nl"/>
        </w:rPr>
        <w:t>.</w:t>
      </w:r>
      <w:r w:rsidR="00C4647B">
        <w:rPr>
          <w:lang w:val="nl"/>
        </w:rPr>
        <w:t xml:space="preserve"> </w:t>
      </w:r>
      <w:r w:rsidR="00BA6346" w:rsidRPr="00BA6346">
        <w:rPr>
          <w:lang w:val="nl"/>
        </w:rPr>
        <w:t>Talrijke studies hebben</w:t>
      </w:r>
      <w:r w:rsidR="00C4647B">
        <w:rPr>
          <w:lang w:val="nl"/>
        </w:rPr>
        <w:t xml:space="preserve"> </w:t>
      </w:r>
      <w:r w:rsidR="00054D56">
        <w:rPr>
          <w:lang w:val="nl"/>
        </w:rPr>
        <w:t xml:space="preserve"> ook</w:t>
      </w:r>
      <w:r w:rsidR="00C4647B">
        <w:rPr>
          <w:lang w:val="nl"/>
        </w:rPr>
        <w:t xml:space="preserve"> aangetoond dat ouderen een groter risico lopen op eenzaamheid en</w:t>
      </w:r>
      <w:r w:rsidR="00BA6346" w:rsidRPr="00BA6346">
        <w:rPr>
          <w:lang w:val="nl"/>
        </w:rPr>
        <w:t xml:space="preserve"> sociaal isolement als gevolg van factoren zoals verlies van vrienden en familie, ziekte en alleen wonen (National Academies of Sciences, Engineering, and Medicine 2020, Luo et al. 2012). In antwoord op deze problemen zijn onlangs tal van CLH-initiatieven uitgevoerd </w:t>
      </w:r>
      <w:r w:rsidR="00C4647B">
        <w:rPr>
          <w:lang w:val="nl"/>
        </w:rPr>
        <w:t xml:space="preserve">  </w:t>
      </w:r>
      <w:r w:rsidR="00BA6346" w:rsidRPr="00BA6346">
        <w:rPr>
          <w:lang w:val="nl"/>
        </w:rPr>
        <w:t xml:space="preserve"> die voorstellen om tegemoet te komen aan de behoeften van oudere bewoners.</w:t>
      </w:r>
    </w:p>
    <w:p w14:paraId="447AD3BB" w14:textId="4FB4FA8F" w:rsidR="002D74A4" w:rsidRPr="00AA6674" w:rsidRDefault="00BF30E9" w:rsidP="00D16932">
      <w:pPr>
        <w:jc w:val="both"/>
        <w:rPr>
          <w:lang w:val="nl-NL"/>
        </w:rPr>
      </w:pPr>
      <w:r>
        <w:rPr>
          <w:lang w:val="nl"/>
        </w:rPr>
        <w:t>Ten vierde, de vergrijzing van de woningvoorraad gebouwd in de post</w:t>
      </w:r>
      <w:r w:rsidR="000F5B85">
        <w:rPr>
          <w:lang w:val="nl"/>
        </w:rPr>
        <w:t>-</w:t>
      </w:r>
      <w:r>
        <w:rPr>
          <w:lang w:val="nl"/>
        </w:rPr>
        <w:t>WOII jaar</w:t>
      </w:r>
      <w:r w:rsidR="00C17ADA">
        <w:rPr>
          <w:lang w:val="nl"/>
        </w:rPr>
        <w:t>.</w:t>
      </w:r>
      <w:r w:rsidR="00C4647B">
        <w:rPr>
          <w:lang w:val="nl"/>
        </w:rPr>
        <w:t xml:space="preserve"> </w:t>
      </w:r>
      <w:r w:rsidR="0030557F" w:rsidRPr="0030557F">
        <w:rPr>
          <w:lang w:val="nl"/>
        </w:rPr>
        <w:t xml:space="preserve">Er is groeiende erkenning </w:t>
      </w:r>
      <w:r w:rsidR="00C4647B">
        <w:rPr>
          <w:lang w:val="nl"/>
        </w:rPr>
        <w:t xml:space="preserve"> </w:t>
      </w:r>
      <w:r w:rsidR="00B376F2">
        <w:rPr>
          <w:lang w:val="nl"/>
        </w:rPr>
        <w:t>van de meerderheid van de post WOII woningen</w:t>
      </w:r>
      <w:r w:rsidR="00C4647B">
        <w:rPr>
          <w:lang w:val="nl"/>
        </w:rPr>
        <w:t xml:space="preserve"> over de hele wereld - </w:t>
      </w:r>
      <w:r w:rsidR="0030557F" w:rsidRPr="0030557F">
        <w:rPr>
          <w:lang w:val="nl"/>
        </w:rPr>
        <w:t xml:space="preserve">vaak </w:t>
      </w:r>
      <w:r w:rsidR="00C4647B">
        <w:rPr>
          <w:lang w:val="nl"/>
        </w:rPr>
        <w:t xml:space="preserve"> </w:t>
      </w:r>
      <w:r w:rsidR="004265DE">
        <w:rPr>
          <w:lang w:val="nl"/>
        </w:rPr>
        <w:t>geleverd in</w:t>
      </w:r>
      <w:r w:rsidR="00C4647B">
        <w:rPr>
          <w:lang w:val="nl"/>
        </w:rPr>
        <w:t xml:space="preserve"> </w:t>
      </w:r>
      <w:r w:rsidR="0030557F" w:rsidRPr="0030557F">
        <w:rPr>
          <w:lang w:val="nl"/>
        </w:rPr>
        <w:t xml:space="preserve"> appartementsgebouwen - zal aanzienlijke aanpassing of wederopbouw in de komende decennia (Schmidt &amp; Genevro 2016; Brown &amp; Swan 2016). Dit komt zowel door de implementatie van nieuwe energie-efficiëntie prestatie-eisen om te voldoen aan duurzaamheidsdoelstellingen (Oorschot &amp; De Jonge 2019; Matschoss 2013), maar ook omdat veel van deze gebouwen het einde van hun structurele ontwerpleven bereiken (Szabó &amp; Burneika 2020; Benkő et al. 2018).</w:t>
      </w:r>
      <w:r w:rsidR="00C4647B">
        <w:rPr>
          <w:lang w:val="nl"/>
        </w:rPr>
        <w:t xml:space="preserve"> </w:t>
      </w:r>
      <w:r w:rsidR="00C17ADA">
        <w:rPr>
          <w:lang w:val="nl"/>
        </w:rPr>
        <w:t xml:space="preserve">Deze eigenschappen vereisen nu upgraden of herbouwen, maar </w:t>
      </w:r>
      <w:r w:rsidR="00C4647B">
        <w:rPr>
          <w:lang w:val="nl"/>
        </w:rPr>
        <w:t xml:space="preserve"> </w:t>
      </w:r>
      <w:r w:rsidR="00BF1E66">
        <w:rPr>
          <w:lang w:val="nl"/>
        </w:rPr>
        <w:t xml:space="preserve">dit wordt bemoeilijkt door de complexiteit van de gebouwen zelf en, in sommige gevallen, het feit dat ze eigendom zijn van meerdere mensen </w:t>
      </w:r>
      <w:r w:rsidR="00C4647B">
        <w:rPr>
          <w:lang w:val="nl"/>
        </w:rPr>
        <w:t xml:space="preserve"> </w:t>
      </w:r>
      <w:r w:rsidR="000754CB">
        <w:rPr>
          <w:lang w:val="nl"/>
        </w:rPr>
        <w:t>(evenveel mensen als er wooneenheden zijn)</w:t>
      </w:r>
      <w:r w:rsidR="00C17ADA">
        <w:rPr>
          <w:lang w:val="nl"/>
        </w:rPr>
        <w:t>.</w:t>
      </w:r>
      <w:r w:rsidR="00C4647B">
        <w:rPr>
          <w:lang w:val="nl"/>
        </w:rPr>
        <w:t xml:space="preserve"> </w:t>
      </w:r>
      <w:r w:rsidR="00943B94" w:rsidRPr="00943B94">
        <w:rPr>
          <w:lang w:val="nl"/>
        </w:rPr>
        <w:t xml:space="preserve">Veel mensen, van geleerden tot beoefenaars en bewoners, zijn van mening dat CLH </w:t>
      </w:r>
      <w:r w:rsidR="00C4647B">
        <w:rPr>
          <w:lang w:val="nl"/>
        </w:rPr>
        <w:t xml:space="preserve"> </w:t>
      </w:r>
      <w:r w:rsidR="0046772C">
        <w:rPr>
          <w:lang w:val="nl"/>
        </w:rPr>
        <w:t>(her)ontwikkeling</w:t>
      </w:r>
      <w:r w:rsidR="00C4647B">
        <w:rPr>
          <w:lang w:val="nl"/>
        </w:rPr>
        <w:t xml:space="preserve"> </w:t>
      </w:r>
      <w:r w:rsidR="00943B94" w:rsidRPr="00943B94">
        <w:rPr>
          <w:lang w:val="nl"/>
        </w:rPr>
        <w:t xml:space="preserve"> een cruciale rol kan spelen in dit moderniseringsproces (ICA 2015; De Jorge-Huertas 2018; Sanguinetti 2015).</w:t>
      </w:r>
    </w:p>
    <w:p w14:paraId="3B78D365" w14:textId="77777777" w:rsidR="00263AC3" w:rsidRPr="00AA6674" w:rsidRDefault="00263AC3" w:rsidP="00D16932">
      <w:pPr>
        <w:jc w:val="both"/>
        <w:rPr>
          <w:b/>
          <w:bCs/>
          <w:lang w:val="nl-NL"/>
        </w:rPr>
      </w:pPr>
    </w:p>
    <w:p w14:paraId="08353BC0" w14:textId="16865BB4" w:rsidR="009C03A0" w:rsidRPr="00AA6674" w:rsidRDefault="000754CB" w:rsidP="00D16932">
      <w:pPr>
        <w:jc w:val="both"/>
        <w:rPr>
          <w:b/>
          <w:bCs/>
          <w:lang w:val="nl-NL"/>
        </w:rPr>
      </w:pPr>
      <w:r>
        <w:rPr>
          <w:b/>
          <w:bCs/>
          <w:lang w:val="nl"/>
        </w:rPr>
        <w:t>Locatie</w:t>
      </w:r>
      <w:r w:rsidR="003113B2">
        <w:rPr>
          <w:b/>
          <w:bCs/>
          <w:lang w:val="nl"/>
        </w:rPr>
        <w:t xml:space="preserve"> en conceptueel kader</w:t>
      </w:r>
    </w:p>
    <w:p w14:paraId="38BF99FE" w14:textId="2B75ADE9" w:rsidR="00421A96" w:rsidRPr="00AA6674" w:rsidRDefault="005373B6" w:rsidP="00D16932">
      <w:pPr>
        <w:jc w:val="both"/>
        <w:rPr>
          <w:lang w:val="nl-NL"/>
        </w:rPr>
      </w:pPr>
      <w:r>
        <w:rPr>
          <w:lang w:val="nl"/>
        </w:rPr>
        <w:t>Het boek richt zich op community-led woningen in verschillende</w:t>
      </w:r>
      <w:r w:rsidR="00BF1E66">
        <w:rPr>
          <w:lang w:val="nl"/>
        </w:rPr>
        <w:t>landen: Japan, de Filippijnen, Australië,Finland</w:t>
      </w:r>
      <w:r w:rsidR="000754CB">
        <w:rPr>
          <w:lang w:val="nl"/>
        </w:rPr>
        <w:t>,</w:t>
      </w:r>
      <w:r w:rsidR="007D505E">
        <w:rPr>
          <w:lang w:val="nl"/>
        </w:rPr>
        <w:t>en Nederland.</w:t>
      </w:r>
      <w:r w:rsidR="000754CB">
        <w:rPr>
          <w:lang w:val="nl"/>
        </w:rPr>
        <w:t xml:space="preserve"> </w:t>
      </w:r>
      <w:r w:rsidR="005247AE">
        <w:rPr>
          <w:lang w:val="nl"/>
        </w:rPr>
        <w:t>De f</w:t>
      </w:r>
      <w:r w:rsidR="006010D3">
        <w:rPr>
          <w:lang w:val="nl"/>
        </w:rPr>
        <w:t>ive-landen</w:t>
      </w:r>
      <w:r w:rsidR="000754CB">
        <w:rPr>
          <w:lang w:val="nl"/>
        </w:rPr>
        <w:t xml:space="preserve"> </w:t>
      </w:r>
      <w:r w:rsidR="005247AE">
        <w:rPr>
          <w:lang w:val="nl"/>
        </w:rPr>
        <w:t xml:space="preserve"> bieden fascinerende contrasterende</w:t>
      </w:r>
      <w:r w:rsidR="008D4532">
        <w:rPr>
          <w:lang w:val="nl"/>
        </w:rPr>
        <w:t>contexten</w:t>
      </w:r>
      <w:r w:rsidR="000754CB">
        <w:rPr>
          <w:lang w:val="nl"/>
        </w:rPr>
        <w:t xml:space="preserve"> </w:t>
      </w:r>
      <w:r w:rsidR="005247AE">
        <w:rPr>
          <w:lang w:val="nl"/>
        </w:rPr>
        <w:t xml:space="preserve"> waarin community-led renewal practices zich op verrassend verschillende manieren hebben ontwikkeld.</w:t>
      </w:r>
      <w:r w:rsidR="000754CB">
        <w:rPr>
          <w:lang w:val="nl"/>
        </w:rPr>
        <w:t xml:space="preserve">  </w:t>
      </w:r>
      <w:r w:rsidR="008D4532">
        <w:rPr>
          <w:lang w:val="nl"/>
        </w:rPr>
        <w:t xml:space="preserve">Australië's huisvestingssysteem wordt gedomineerd door particuliere marktactoren, </w:t>
      </w:r>
      <w:r w:rsidR="000754CB">
        <w:rPr>
          <w:lang w:val="nl"/>
        </w:rPr>
        <w:t xml:space="preserve"> </w:t>
      </w:r>
      <w:r w:rsidR="007D5ED0">
        <w:rPr>
          <w:lang w:val="nl"/>
        </w:rPr>
        <w:t xml:space="preserve">en neoliberale </w:t>
      </w:r>
      <w:r w:rsidR="000754CB">
        <w:rPr>
          <w:lang w:val="nl"/>
        </w:rPr>
        <w:t xml:space="preserve"> </w:t>
      </w:r>
      <w:r w:rsidR="003113B2">
        <w:rPr>
          <w:lang w:val="nl"/>
        </w:rPr>
        <w:t>idealen zijn even sterk in Japan, maar terwijl de Australische bevolking (en huizenprijzen) toenemen, zijn Japan in verval.</w:t>
      </w:r>
      <w:r w:rsidR="000754CB">
        <w:rPr>
          <w:lang w:val="nl"/>
        </w:rPr>
        <w:t xml:space="preserve"> </w:t>
      </w:r>
      <w:r w:rsidR="003113B2">
        <w:rPr>
          <w:lang w:val="nl"/>
        </w:rPr>
        <w:t>De</w:t>
      </w:r>
      <w:r w:rsidR="000754CB">
        <w:rPr>
          <w:lang w:val="nl"/>
        </w:rPr>
        <w:t xml:space="preserve"> </w:t>
      </w:r>
      <w:r w:rsidR="008D4532">
        <w:rPr>
          <w:lang w:val="nl"/>
        </w:rPr>
        <w:t xml:space="preserve"> N</w:t>
      </w:r>
      <w:r w:rsidR="007D5ED0">
        <w:rPr>
          <w:lang w:val="nl"/>
        </w:rPr>
        <w:t>e</w:t>
      </w:r>
      <w:r w:rsidR="008D4532">
        <w:rPr>
          <w:lang w:val="nl"/>
        </w:rPr>
        <w:t>th</w:t>
      </w:r>
      <w:r w:rsidR="003113B2">
        <w:rPr>
          <w:lang w:val="nl"/>
        </w:rPr>
        <w:t>erlands</w:t>
      </w:r>
      <w:r w:rsidR="000754CB">
        <w:rPr>
          <w:lang w:val="nl"/>
        </w:rPr>
        <w:t xml:space="preserve"> ziet veel meer betrokkenheid van de</w:t>
      </w:r>
      <w:r w:rsidR="008D4532">
        <w:rPr>
          <w:lang w:val="nl"/>
        </w:rPr>
        <w:t xml:space="preserve"> staat</w:t>
      </w:r>
      <w:r w:rsidR="000754CB">
        <w:rPr>
          <w:lang w:val="nl"/>
        </w:rPr>
        <w:t xml:space="preserve"> in huisvesting</w:t>
      </w:r>
      <w:r w:rsidR="003113B2">
        <w:rPr>
          <w:lang w:val="nl"/>
        </w:rPr>
        <w:t xml:space="preserve"> zaken</w:t>
      </w:r>
      <w:r w:rsidR="00E62EC7">
        <w:rPr>
          <w:lang w:val="nl"/>
        </w:rPr>
        <w:t>.</w:t>
      </w:r>
      <w:r w:rsidR="000754CB">
        <w:rPr>
          <w:lang w:val="nl"/>
        </w:rPr>
        <w:t xml:space="preserve"> </w:t>
      </w:r>
      <w:r w:rsidR="00E62EC7">
        <w:rPr>
          <w:lang w:val="nl"/>
        </w:rPr>
        <w:t>Finland is een interessant geval, waar een historisch sterke Noordse verzorgingsstaat verstrikt raakt in een steeds marktgerichter huisvestingsbeleid.</w:t>
      </w:r>
      <w:r w:rsidR="000754CB">
        <w:rPr>
          <w:lang w:val="nl"/>
        </w:rPr>
        <w:t xml:space="preserve"> </w:t>
      </w:r>
      <w:r>
        <w:rPr>
          <w:lang w:val="nl"/>
        </w:rPr>
        <w:t xml:space="preserve">In </w:t>
      </w:r>
      <w:r w:rsidR="000754CB">
        <w:rPr>
          <w:lang w:val="nl"/>
        </w:rPr>
        <w:t xml:space="preserve"> </w:t>
      </w:r>
      <w:r w:rsidRPr="000A3C18">
        <w:rPr>
          <w:lang w:val="nl"/>
        </w:rPr>
        <w:t xml:space="preserve">de Filippijnen </w:t>
      </w:r>
      <w:r w:rsidR="000754CB">
        <w:rPr>
          <w:lang w:val="nl"/>
        </w:rPr>
        <w:t xml:space="preserve">hebben we een andere </w:t>
      </w:r>
      <w:r>
        <w:rPr>
          <w:lang w:val="nl"/>
        </w:rPr>
        <w:t xml:space="preserve">situatie, waar </w:t>
      </w:r>
      <w:r w:rsidR="000754CB">
        <w:rPr>
          <w:lang w:val="nl"/>
        </w:rPr>
        <w:t xml:space="preserve"> </w:t>
      </w:r>
      <w:r w:rsidR="007D5ED0">
        <w:rPr>
          <w:lang w:val="nl"/>
        </w:rPr>
        <w:t>ci</w:t>
      </w:r>
      <w:r w:rsidR="003113B2">
        <w:rPr>
          <w:lang w:val="nl"/>
        </w:rPr>
        <w:t>vi</w:t>
      </w:r>
      <w:r w:rsidR="007D5ED0">
        <w:rPr>
          <w:lang w:val="nl"/>
        </w:rPr>
        <w:t xml:space="preserve">l samenleving </w:t>
      </w:r>
      <w:r w:rsidR="000754CB">
        <w:rPr>
          <w:lang w:val="nl"/>
        </w:rPr>
        <w:t xml:space="preserve">organisaties hebben </w:t>
      </w:r>
      <w:r w:rsidR="003113B2">
        <w:rPr>
          <w:lang w:val="nl"/>
        </w:rPr>
        <w:t xml:space="preserve">ingegrepen om </w:t>
      </w:r>
      <w:r w:rsidR="000754CB">
        <w:rPr>
          <w:lang w:val="nl"/>
        </w:rPr>
        <w:t xml:space="preserve">de kloof tussen wat mensen nodig hebben en wat de staat in staat is om te bieden op te </w:t>
      </w:r>
      <w:r w:rsidR="004B0461">
        <w:rPr>
          <w:lang w:val="nl"/>
        </w:rPr>
        <w:t>vullen.</w:t>
      </w:r>
      <w:r w:rsidR="000754CB">
        <w:rPr>
          <w:lang w:val="nl"/>
        </w:rPr>
        <w:t xml:space="preserve"> </w:t>
      </w:r>
      <w:r w:rsidR="003113B2">
        <w:rPr>
          <w:lang w:val="nl"/>
        </w:rPr>
        <w:t xml:space="preserve"> </w:t>
      </w:r>
      <w:r w:rsidR="000754CB">
        <w:rPr>
          <w:lang w:val="nl"/>
        </w:rPr>
        <w:t xml:space="preserve"> </w:t>
      </w:r>
      <w:r w:rsidR="004D0456" w:rsidRPr="004D0456">
        <w:rPr>
          <w:lang w:val="nl"/>
        </w:rPr>
        <w:t xml:space="preserve">Om deze verschillen te conceptualiseren, zal het boek boulding's </w:t>
      </w:r>
      <w:r w:rsidR="000754CB">
        <w:rPr>
          <w:lang w:val="nl"/>
        </w:rPr>
        <w:t xml:space="preserve"> </w:t>
      </w:r>
      <w:r w:rsidR="00C62DC5">
        <w:rPr>
          <w:lang w:val="nl"/>
        </w:rPr>
        <w:t>maatschappelijke driehoek (</w:t>
      </w:r>
      <w:r w:rsidR="000754CB">
        <w:rPr>
          <w:lang w:val="nl"/>
        </w:rPr>
        <w:t>figuur</w:t>
      </w:r>
      <w:r w:rsidR="00AD5DA8">
        <w:rPr>
          <w:lang w:val="nl"/>
        </w:rPr>
        <w:t>1</w:t>
      </w:r>
      <w:r w:rsidR="00C62DC5">
        <w:rPr>
          <w:lang w:val="nl"/>
        </w:rPr>
        <w:t>)</w:t>
      </w:r>
      <w:r w:rsidR="000754CB">
        <w:rPr>
          <w:lang w:val="nl"/>
        </w:rPr>
        <w:t xml:space="preserve"> gebruiken als zijn overkoepelende</w:t>
      </w:r>
      <w:r w:rsidR="004D0456">
        <w:rPr>
          <w:lang w:val="nl"/>
        </w:rPr>
        <w:t xml:space="preserve"> leidende conceptuele kader.</w:t>
      </w:r>
    </w:p>
    <w:p w14:paraId="244DA9F5" w14:textId="277E3900" w:rsidR="00D71785" w:rsidRDefault="00EB0C8E" w:rsidP="00D16932">
      <w:pPr>
        <w:jc w:val="both"/>
      </w:pPr>
      <w:r>
        <w:rPr>
          <w:noProof/>
          <w:lang w:val="nl-NL" w:eastAsia="nl-NL"/>
        </w:rPr>
        <w:drawing>
          <wp:inline distT="0" distB="0" distL="0" distR="0" wp14:anchorId="3159F494" wp14:editId="684E862C">
            <wp:extent cx="4381500" cy="350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3505200"/>
                    </a:xfrm>
                    <a:prstGeom prst="rect">
                      <a:avLst/>
                    </a:prstGeom>
                    <a:noFill/>
                  </pic:spPr>
                </pic:pic>
              </a:graphicData>
            </a:graphic>
          </wp:inline>
        </w:drawing>
      </w:r>
    </w:p>
    <w:p w14:paraId="6058CFBA" w14:textId="3A809CF9" w:rsidR="00FD60D6" w:rsidRPr="00AA6674" w:rsidRDefault="00AD5DA8" w:rsidP="00D16932">
      <w:pPr>
        <w:jc w:val="both"/>
        <w:rPr>
          <w:b/>
          <w:bCs/>
          <w:lang w:val="nl-NL"/>
        </w:rPr>
      </w:pPr>
      <w:r>
        <w:rPr>
          <w:b/>
          <w:bCs/>
          <w:lang w:val="nl"/>
        </w:rPr>
        <w:t>Figuur 1</w:t>
      </w:r>
      <w:r w:rsidR="00FD60D6" w:rsidRPr="00FD60D6">
        <w:rPr>
          <w:b/>
          <w:bCs/>
          <w:lang w:val="nl"/>
        </w:rPr>
        <w:t>: De Boulding Driehoek</w:t>
      </w:r>
      <w:commentRangeStart w:id="1"/>
      <w:commentRangeEnd w:id="1"/>
      <w:r w:rsidR="00963C1F">
        <w:rPr>
          <w:rStyle w:val="Verwijzingopmerking"/>
          <w:lang w:val="nl"/>
        </w:rPr>
        <w:commentReference w:id="1"/>
      </w:r>
    </w:p>
    <w:p w14:paraId="2FC4477C" w14:textId="77777777" w:rsidR="004B0F5B" w:rsidRPr="00AA6674" w:rsidRDefault="004B0F5B" w:rsidP="00D16932">
      <w:pPr>
        <w:jc w:val="both"/>
        <w:rPr>
          <w:rFonts w:asciiTheme="majorHAnsi" w:eastAsiaTheme="majorEastAsia" w:hAnsiTheme="majorHAnsi" w:cstheme="majorBidi"/>
          <w:color w:val="2F5496" w:themeColor="accent1" w:themeShade="BF"/>
          <w:sz w:val="32"/>
          <w:szCs w:val="32"/>
          <w:lang w:val="nl-NL"/>
        </w:rPr>
      </w:pPr>
      <w:r w:rsidRPr="00AA6674">
        <w:rPr>
          <w:lang w:val="nl-NL"/>
        </w:rPr>
        <w:br w:type="page"/>
      </w:r>
    </w:p>
    <w:p w14:paraId="57A91AF7" w14:textId="12A06EB8" w:rsidR="00421A96" w:rsidRPr="00AA6674" w:rsidRDefault="00421A96" w:rsidP="00D16932">
      <w:pPr>
        <w:pStyle w:val="Kop2"/>
        <w:jc w:val="both"/>
        <w:rPr>
          <w:lang w:val="nl-NL"/>
        </w:rPr>
      </w:pPr>
      <w:r>
        <w:rPr>
          <w:lang w:val="nl"/>
        </w:rPr>
        <w:t>Inhoudsopgave</w:t>
      </w:r>
    </w:p>
    <w:p w14:paraId="6D08F98C" w14:textId="77777777" w:rsidR="008334CF" w:rsidRPr="00AA6674" w:rsidRDefault="008548F4" w:rsidP="00D16932">
      <w:pPr>
        <w:jc w:val="both"/>
        <w:rPr>
          <w:lang w:val="nl-NL"/>
        </w:rPr>
      </w:pPr>
      <w:r w:rsidRPr="00466F84">
        <w:rPr>
          <w:lang w:val="nl"/>
        </w:rPr>
        <w:t>Het boek zal bestaan</w:t>
      </w:r>
      <w:r w:rsidR="008334CF">
        <w:rPr>
          <w:lang w:val="nl"/>
        </w:rPr>
        <w:t>uit:</w:t>
      </w:r>
    </w:p>
    <w:p w14:paraId="2793A1ED" w14:textId="614D3448" w:rsidR="00596571" w:rsidRPr="00AA6674" w:rsidRDefault="00BD307A" w:rsidP="008334CF">
      <w:pPr>
        <w:pStyle w:val="Lijstalinea"/>
        <w:numPr>
          <w:ilvl w:val="0"/>
          <w:numId w:val="14"/>
        </w:numPr>
        <w:jc w:val="both"/>
        <w:rPr>
          <w:lang w:val="nl-NL"/>
        </w:rPr>
      </w:pPr>
      <w:r w:rsidRPr="00466F84">
        <w:rPr>
          <w:lang w:val="nl"/>
        </w:rPr>
        <w:t>Een inleiding en conclusie elk van 5.000-6.000 woorden, inclusief referenties.</w:t>
      </w:r>
    </w:p>
    <w:p w14:paraId="03204FCA" w14:textId="0B4D7646" w:rsidR="008334CF" w:rsidRPr="00AA6674" w:rsidRDefault="008334CF" w:rsidP="008334CF">
      <w:pPr>
        <w:pStyle w:val="Lijstalinea"/>
        <w:numPr>
          <w:ilvl w:val="0"/>
          <w:numId w:val="14"/>
        </w:numPr>
        <w:jc w:val="both"/>
        <w:rPr>
          <w:lang w:val="nl-NL"/>
        </w:rPr>
      </w:pPr>
      <w:r w:rsidRPr="00466F84">
        <w:rPr>
          <w:lang w:val="nl"/>
        </w:rPr>
        <w:t>10 hoofdstukken van 6.000-7.000 woorden, inclusief referenties</w:t>
      </w:r>
      <w:r w:rsidR="00CB6F2A">
        <w:rPr>
          <w:lang w:val="nl"/>
        </w:rPr>
        <w:t>.</w:t>
      </w:r>
    </w:p>
    <w:p w14:paraId="0F8BD969" w14:textId="78963499" w:rsidR="008334CF" w:rsidRPr="00AA6674" w:rsidRDefault="00CB6F2A" w:rsidP="008334CF">
      <w:pPr>
        <w:pStyle w:val="Lijstalinea"/>
        <w:numPr>
          <w:ilvl w:val="0"/>
          <w:numId w:val="14"/>
        </w:numPr>
        <w:jc w:val="both"/>
        <w:rPr>
          <w:lang w:val="nl-NL"/>
        </w:rPr>
      </w:pPr>
      <w:r>
        <w:rPr>
          <w:lang w:val="nl"/>
        </w:rPr>
        <w:t>5 inleidende samenvattingen van één pagina (500</w:t>
      </w:r>
      <w:r w:rsidR="002F2C10">
        <w:rPr>
          <w:lang w:val="nl"/>
        </w:rPr>
        <w:t>woorden): o</w:t>
      </w:r>
      <w:r>
        <w:rPr>
          <w:lang w:val="nl"/>
        </w:rPr>
        <w:t>ne voor elk van de vijf landen.</w:t>
      </w:r>
    </w:p>
    <w:p w14:paraId="72BA9A0D" w14:textId="5C9D820F" w:rsidR="008548F4" w:rsidRPr="00AA6674" w:rsidRDefault="005373B6" w:rsidP="00D16932">
      <w:pPr>
        <w:jc w:val="both"/>
        <w:rPr>
          <w:lang w:val="nl-NL"/>
        </w:rPr>
      </w:pPr>
      <w:r>
        <w:rPr>
          <w:lang w:val="nl"/>
        </w:rPr>
        <w:t>Elk hoofdstuk bespreekt community-geleide huisvesting (her)ontwikkelingsprojecten in een van de f</w:t>
      </w:r>
      <w:r w:rsidR="00201C48">
        <w:rPr>
          <w:lang w:val="nl"/>
        </w:rPr>
        <w:t xml:space="preserve">ive-landen en beantwoordt de </w:t>
      </w:r>
      <w:r w:rsidR="008548F4">
        <w:rPr>
          <w:lang w:val="nl"/>
        </w:rPr>
        <w:t xml:space="preserve">volgende </w:t>
      </w:r>
      <w:r w:rsidR="008548F4" w:rsidRPr="00C92ADF">
        <w:rPr>
          <w:lang w:val="nl"/>
        </w:rPr>
        <w:t>vragen:</w:t>
      </w:r>
    </w:p>
    <w:p w14:paraId="7BB4E958" w14:textId="37C10804" w:rsidR="008548F4" w:rsidRPr="00C92ADF" w:rsidRDefault="008548F4" w:rsidP="00D16932">
      <w:pPr>
        <w:pStyle w:val="Lijstalinea"/>
        <w:numPr>
          <w:ilvl w:val="0"/>
          <w:numId w:val="1"/>
        </w:numPr>
        <w:jc w:val="both"/>
      </w:pPr>
      <w:r w:rsidRPr="00C92ADF">
        <w:rPr>
          <w:lang w:val="nl"/>
        </w:rPr>
        <w:t xml:space="preserve">Wat zijn de redenen </w:t>
      </w:r>
      <w:r>
        <w:rPr>
          <w:lang w:val="nl"/>
        </w:rPr>
        <w:t>/ doelstellingen voor het gebruik van</w:t>
      </w:r>
      <w:r w:rsidRPr="00C92ADF">
        <w:rPr>
          <w:lang w:val="nl"/>
        </w:rPr>
        <w:t>community-led huisvesting? (Drivers)</w:t>
      </w:r>
    </w:p>
    <w:p w14:paraId="6668C24A" w14:textId="4647AD26" w:rsidR="008548F4" w:rsidRPr="00C92ADF" w:rsidRDefault="008548F4" w:rsidP="00D16932">
      <w:pPr>
        <w:pStyle w:val="Lijstalinea"/>
        <w:numPr>
          <w:ilvl w:val="0"/>
          <w:numId w:val="1"/>
        </w:numPr>
        <w:jc w:val="both"/>
      </w:pPr>
      <w:r w:rsidRPr="00C92ADF">
        <w:rPr>
          <w:lang w:val="nl"/>
        </w:rPr>
        <w:t xml:space="preserve">Welke factoren werken tegen </w:t>
      </w:r>
      <w:r>
        <w:rPr>
          <w:lang w:val="nl"/>
        </w:rPr>
        <w:t>het gebruik van</w:t>
      </w:r>
      <w:r w:rsidRPr="00C92ADF">
        <w:rPr>
          <w:lang w:val="nl"/>
        </w:rPr>
        <w:t>gemeenschapshuisvesting? (Beperkingen)</w:t>
      </w:r>
    </w:p>
    <w:p w14:paraId="5BF26B52" w14:textId="77777777" w:rsidR="008548F4" w:rsidRPr="00AA6674" w:rsidRDefault="008548F4" w:rsidP="00D16932">
      <w:pPr>
        <w:pStyle w:val="Lijstalinea"/>
        <w:numPr>
          <w:ilvl w:val="0"/>
          <w:numId w:val="1"/>
        </w:numPr>
        <w:jc w:val="both"/>
        <w:rPr>
          <w:lang w:val="nl-NL"/>
        </w:rPr>
      </w:pPr>
      <w:r w:rsidRPr="00C92ADF">
        <w:rPr>
          <w:lang w:val="nl"/>
        </w:rPr>
        <w:t>Wat zijn de lessen geleerd over wat werkt en wat niet?  (Barrières overwinnen en kansen realiseren)</w:t>
      </w:r>
    </w:p>
    <w:p w14:paraId="7AD7798D" w14:textId="2DB25B40" w:rsidR="008548F4" w:rsidRPr="00AA6674" w:rsidRDefault="008548F4" w:rsidP="00D16932">
      <w:pPr>
        <w:jc w:val="both"/>
        <w:rPr>
          <w:lang w:val="nl-NL"/>
        </w:rPr>
      </w:pPr>
      <w:r w:rsidRPr="001864E0">
        <w:rPr>
          <w:lang w:val="nl"/>
        </w:rPr>
        <w:t>We zijn geïnteresseerd in zowel de fysieke ontwikkeling (bijvoorbeeld aanpassing van een gebouw of nieuwbouw) als de ontwikkeling van de gemeenschap (bijvoorbeeld participatief ontwerp, beheer of gebouw).</w:t>
      </w:r>
    </w:p>
    <w:p w14:paraId="60290F46" w14:textId="0FABBFBB" w:rsidR="00965702" w:rsidRPr="00AA6674" w:rsidRDefault="00201C48" w:rsidP="00D16932">
      <w:pPr>
        <w:jc w:val="both"/>
        <w:rPr>
          <w:lang w:val="nl-NL"/>
        </w:rPr>
      </w:pPr>
      <w:r>
        <w:rPr>
          <w:lang w:val="nl"/>
        </w:rPr>
        <w:t>Elk hoofdstuk bijdrager zal nadenken over hoe de dominante woningbouw benaderingen in hun land invloed op de vorm van de gemeenschap geleide huisvesting, met betrekking tot Bou</w:t>
      </w:r>
      <w:r w:rsidR="002A1717">
        <w:rPr>
          <w:lang w:val="nl"/>
        </w:rPr>
        <w:t>l</w:t>
      </w:r>
      <w:r>
        <w:rPr>
          <w:lang w:val="nl"/>
        </w:rPr>
        <w:t>ding's (1970) driehoek.</w:t>
      </w:r>
      <w:r w:rsidR="00965702">
        <w:rPr>
          <w:lang w:val="nl"/>
        </w:rPr>
        <w:t xml:space="preserve"> </w:t>
      </w:r>
      <w:r w:rsidR="004851D8">
        <w:rPr>
          <w:lang w:val="nl"/>
        </w:rPr>
        <w:t>T</w:t>
      </w:r>
      <w:r w:rsidR="00965702">
        <w:rPr>
          <w:lang w:val="nl"/>
        </w:rPr>
        <w:t>zijn zal</w:t>
      </w:r>
      <w:r w:rsidR="00BA5B68">
        <w:rPr>
          <w:lang w:val="nl"/>
        </w:rPr>
        <w:t xml:space="preserve"> conceptualisering van de plaats van </w:t>
      </w:r>
      <w:r w:rsidR="00965702">
        <w:rPr>
          <w:lang w:val="nl"/>
        </w:rPr>
        <w:t xml:space="preserve"> </w:t>
      </w:r>
      <w:r w:rsidR="00050C22">
        <w:rPr>
          <w:lang w:val="nl"/>
        </w:rPr>
        <w:t xml:space="preserve">community-geleide huisvesting </w:t>
      </w:r>
      <w:r w:rsidR="00965702">
        <w:rPr>
          <w:lang w:val="nl"/>
        </w:rPr>
        <w:t>(her)ontwikkeling binnen bredere sociale en institutionele instellingen mogelijk</w:t>
      </w:r>
      <w:r w:rsidR="00BA5B68">
        <w:rPr>
          <w:lang w:val="nl"/>
        </w:rPr>
        <w:t>maken.</w:t>
      </w:r>
      <w:r w:rsidR="00965702">
        <w:rPr>
          <w:lang w:val="nl"/>
        </w:rPr>
        <w:t xml:space="preserve"> </w:t>
      </w:r>
      <w:r w:rsidR="00050C22">
        <w:rPr>
          <w:lang w:val="nl"/>
        </w:rPr>
        <w:t xml:space="preserve"> Elk hoofdstuk bijdrager zal ook overwegen hoe </w:t>
      </w:r>
      <w:r w:rsidR="00965702">
        <w:rPr>
          <w:lang w:val="nl"/>
        </w:rPr>
        <w:t xml:space="preserve">de gemeenschap </w:t>
      </w:r>
      <w:r w:rsidR="00050C22">
        <w:rPr>
          <w:lang w:val="nl"/>
        </w:rPr>
        <w:t>geleide huisvesting groepen kunnen zich het beste positioneren voor het grootste succes in hun land.</w:t>
      </w:r>
    </w:p>
    <w:p w14:paraId="375F1F6B" w14:textId="026B4BA8" w:rsidR="008548F4" w:rsidRPr="00AA6674" w:rsidRDefault="008548F4" w:rsidP="00D16932">
      <w:pPr>
        <w:jc w:val="both"/>
        <w:rPr>
          <w:lang w:val="nl-NL"/>
        </w:rPr>
      </w:pPr>
      <w:r w:rsidRPr="008548F4">
        <w:rPr>
          <w:lang w:val="nl"/>
        </w:rPr>
        <w:t xml:space="preserve">Net als de redactie komen de leden van het hoofdstuk uit verschillende disciplines (architecten, sociologen, </w:t>
      </w:r>
      <w:r w:rsidR="00141956">
        <w:rPr>
          <w:lang w:val="nl"/>
        </w:rPr>
        <w:t xml:space="preserve">beoefenaars, </w:t>
      </w:r>
      <w:r>
        <w:rPr>
          <w:lang w:val="nl"/>
        </w:rPr>
        <w:t xml:space="preserve"> </w:t>
      </w:r>
      <w:r w:rsidRPr="008548F4">
        <w:rPr>
          <w:lang w:val="nl"/>
        </w:rPr>
        <w:t xml:space="preserve">activisten) en elke medewerker zal expliciet zijn over de disciplinaire en praktische positie van waaruit zij hun hoofdstukbijdrage leveren.  </w:t>
      </w:r>
    </w:p>
    <w:p w14:paraId="38C6E395" w14:textId="77777777" w:rsidR="008548F4" w:rsidRPr="00AA6674" w:rsidRDefault="008548F4" w:rsidP="00D16932">
      <w:pPr>
        <w:jc w:val="both"/>
        <w:rPr>
          <w:lang w:val="nl-NL"/>
        </w:rPr>
      </w:pPr>
    </w:p>
    <w:p w14:paraId="51E9BF59" w14:textId="6672793A" w:rsidR="00866E72" w:rsidRPr="00AA6674" w:rsidRDefault="00711F63" w:rsidP="00D16932">
      <w:pPr>
        <w:pStyle w:val="Kop3"/>
        <w:jc w:val="both"/>
        <w:rPr>
          <w:lang w:val="nl-NL"/>
        </w:rPr>
      </w:pPr>
      <w:r>
        <w:rPr>
          <w:lang w:val="nl"/>
        </w:rPr>
        <w:t>Introductie</w:t>
      </w:r>
    </w:p>
    <w:p w14:paraId="50A1842E" w14:textId="006F4366" w:rsidR="00711F63" w:rsidRPr="00AA6674" w:rsidRDefault="00711F63" w:rsidP="00D16932">
      <w:pPr>
        <w:jc w:val="both"/>
        <w:rPr>
          <w:i/>
          <w:iCs/>
          <w:lang w:val="nl-NL"/>
        </w:rPr>
      </w:pPr>
      <w:r w:rsidRPr="008A512D">
        <w:rPr>
          <w:i/>
          <w:iCs/>
          <w:lang w:val="nl"/>
        </w:rPr>
        <w:t>Redacteuren</w:t>
      </w:r>
      <w:r w:rsidR="0057444B">
        <w:rPr>
          <w:i/>
          <w:iCs/>
          <w:lang w:val="nl"/>
        </w:rPr>
        <w:t xml:space="preserve"> en dr. Jasmine Palmer</w:t>
      </w:r>
    </w:p>
    <w:p w14:paraId="51840F9A" w14:textId="734A91E3" w:rsidR="008154FA" w:rsidRPr="00AA6674" w:rsidRDefault="00314727" w:rsidP="00D16932">
      <w:pPr>
        <w:jc w:val="both"/>
        <w:rPr>
          <w:lang w:val="nl-NL"/>
        </w:rPr>
      </w:pPr>
      <w:r w:rsidRPr="00D86210">
        <w:rPr>
          <w:lang w:val="nl"/>
        </w:rPr>
        <w:t>Dit hoofdstuk introduceert t</w:t>
      </w:r>
      <w:r w:rsidR="00437C20">
        <w:rPr>
          <w:lang w:val="nl"/>
        </w:rPr>
        <w:t>hij</w:t>
      </w:r>
      <w:r>
        <w:rPr>
          <w:lang w:val="nl"/>
        </w:rPr>
        <w:t xml:space="preserve"> </w:t>
      </w:r>
      <w:r w:rsidRPr="00D86210">
        <w:rPr>
          <w:lang w:val="nl"/>
        </w:rPr>
        <w:t xml:space="preserve"> concept van </w:t>
      </w:r>
      <w:r>
        <w:rPr>
          <w:lang w:val="nl"/>
        </w:rPr>
        <w:t xml:space="preserve">de </w:t>
      </w:r>
      <w:r w:rsidR="008D7F7B">
        <w:rPr>
          <w:lang w:val="nl"/>
        </w:rPr>
        <w:t>gemeenschap</w:t>
      </w:r>
      <w:r w:rsidRPr="00D86210">
        <w:rPr>
          <w:lang w:val="nl"/>
        </w:rPr>
        <w:t xml:space="preserve">geleide </w:t>
      </w:r>
      <w:r>
        <w:rPr>
          <w:lang w:val="nl"/>
        </w:rPr>
        <w:t xml:space="preserve"> </w:t>
      </w:r>
      <w:r w:rsidR="008D7F7B">
        <w:rPr>
          <w:lang w:val="nl"/>
        </w:rPr>
        <w:t>multi-family huisvesting</w:t>
      </w:r>
      <w:r>
        <w:rPr>
          <w:lang w:val="nl"/>
        </w:rPr>
        <w:t xml:space="preserve"> en de reikwijdte en focus van het</w:t>
      </w:r>
      <w:r w:rsidRPr="00D86210">
        <w:rPr>
          <w:lang w:val="nl"/>
        </w:rPr>
        <w:t xml:space="preserve"> boek.</w:t>
      </w:r>
      <w:r>
        <w:rPr>
          <w:lang w:val="nl"/>
        </w:rPr>
        <w:t xml:space="preserve"> </w:t>
      </w:r>
      <w:r w:rsidR="00445CC1">
        <w:rPr>
          <w:lang w:val="nl"/>
        </w:rPr>
        <w:t xml:space="preserve">Het verklaart de oorsprong van het boekproject, en de theoretische en praktische bijdragen die het boek zal leveren. Het bespreekt de </w:t>
      </w:r>
      <w:r>
        <w:rPr>
          <w:lang w:val="nl"/>
        </w:rPr>
        <w:t xml:space="preserve"> </w:t>
      </w:r>
      <w:r w:rsidR="009C3169">
        <w:rPr>
          <w:lang w:val="nl"/>
        </w:rPr>
        <w:t xml:space="preserve">internationale </w:t>
      </w:r>
      <w:r>
        <w:rPr>
          <w:lang w:val="nl"/>
        </w:rPr>
        <w:t xml:space="preserve">literatuur tot nu toe </w:t>
      </w:r>
      <w:r w:rsidR="00445CC1">
        <w:rPr>
          <w:lang w:val="nl"/>
        </w:rPr>
        <w:t xml:space="preserve">over </w:t>
      </w:r>
      <w:r>
        <w:rPr>
          <w:lang w:val="nl"/>
        </w:rPr>
        <w:t xml:space="preserve"> </w:t>
      </w:r>
      <w:r w:rsidR="009C3169">
        <w:rPr>
          <w:lang w:val="nl"/>
        </w:rPr>
        <w:t>resident-led co-housing praktijk en identificeert</w:t>
      </w:r>
      <w:r w:rsidR="003644F3">
        <w:rPr>
          <w:lang w:val="nl"/>
        </w:rPr>
        <w:t>s</w:t>
      </w:r>
      <w:r>
        <w:rPr>
          <w:lang w:val="nl"/>
        </w:rPr>
        <w:t xml:space="preserve"> </w:t>
      </w:r>
      <w:r w:rsidR="009C3169">
        <w:rPr>
          <w:lang w:val="nl"/>
        </w:rPr>
        <w:t xml:space="preserve"> de </w:t>
      </w:r>
      <w:r>
        <w:rPr>
          <w:lang w:val="nl"/>
        </w:rPr>
        <w:t xml:space="preserve">nieuwe bijdragen die het boek maakt binnen dit bredere </w:t>
      </w:r>
      <w:r w:rsidR="003771AC">
        <w:rPr>
          <w:lang w:val="nl"/>
        </w:rPr>
        <w:t>gebied.</w:t>
      </w:r>
      <w:r>
        <w:rPr>
          <w:lang w:val="nl"/>
        </w:rPr>
        <w:t xml:space="preserve"> </w:t>
      </w:r>
      <w:r w:rsidR="00AF0B41">
        <w:rPr>
          <w:lang w:val="nl"/>
        </w:rPr>
        <w:t>Het verklaart de importan</w:t>
      </w:r>
      <w:r w:rsidR="0077218B">
        <w:rPr>
          <w:lang w:val="nl"/>
        </w:rPr>
        <w:t>ce</w:t>
      </w:r>
      <w:r>
        <w:rPr>
          <w:lang w:val="nl"/>
        </w:rPr>
        <w:t xml:space="preserve"> </w:t>
      </w:r>
      <w:r w:rsidR="00AF0B41">
        <w:rPr>
          <w:lang w:val="nl"/>
        </w:rPr>
        <w:t xml:space="preserve"> van community-led c</w:t>
      </w:r>
      <w:r w:rsidR="00050C22">
        <w:rPr>
          <w:lang w:val="nl"/>
        </w:rPr>
        <w:t>o</w:t>
      </w:r>
      <w:r w:rsidR="00AF0B41">
        <w:rPr>
          <w:lang w:val="nl"/>
        </w:rPr>
        <w:t xml:space="preserve">huisvestingspraktijk in relatie tot </w:t>
      </w:r>
      <w:r>
        <w:rPr>
          <w:lang w:val="nl"/>
        </w:rPr>
        <w:t xml:space="preserve">de </w:t>
      </w:r>
      <w:r w:rsidR="008154FA">
        <w:rPr>
          <w:lang w:val="nl"/>
        </w:rPr>
        <w:t xml:space="preserve">potentiële </w:t>
      </w:r>
      <w:r>
        <w:rPr>
          <w:lang w:val="nl"/>
        </w:rPr>
        <w:t xml:space="preserve"> </w:t>
      </w:r>
      <w:r w:rsidR="00EE1373">
        <w:rPr>
          <w:lang w:val="nl"/>
        </w:rPr>
        <w:t xml:space="preserve">sociale, ecologische en economische effecten, </w:t>
      </w:r>
      <w:r>
        <w:rPr>
          <w:lang w:val="nl"/>
        </w:rPr>
        <w:t xml:space="preserve"> </w:t>
      </w:r>
      <w:r w:rsidR="008154FA">
        <w:rPr>
          <w:lang w:val="nl"/>
        </w:rPr>
        <w:t>en bespreekt de uitdagingen en kansen van dergelijke bottom-up benaderingen van huisvestingsvoorzieningen met betrekking tot risico,regulering en innovatie.</w:t>
      </w:r>
      <w:r>
        <w:rPr>
          <w:lang w:val="nl"/>
        </w:rPr>
        <w:t xml:space="preserve"> </w:t>
      </w:r>
    </w:p>
    <w:p w14:paraId="79669CA3" w14:textId="0FEF3DFD" w:rsidR="003644F3" w:rsidRPr="00AA6674" w:rsidRDefault="00314727" w:rsidP="00D16932">
      <w:pPr>
        <w:jc w:val="both"/>
        <w:rPr>
          <w:lang w:val="nl-NL"/>
        </w:rPr>
      </w:pPr>
      <w:r w:rsidRPr="00D86210">
        <w:rPr>
          <w:lang w:val="nl"/>
        </w:rPr>
        <w:t xml:space="preserve">Het beschrijft </w:t>
      </w:r>
      <w:r w:rsidR="00575807">
        <w:rPr>
          <w:lang w:val="nl"/>
        </w:rPr>
        <w:t xml:space="preserve">Bouldings (1970) werk, </w:t>
      </w:r>
      <w:r>
        <w:rPr>
          <w:lang w:val="nl"/>
        </w:rPr>
        <w:t xml:space="preserve"> </w:t>
      </w:r>
      <w:r w:rsidRPr="00D86210">
        <w:rPr>
          <w:lang w:val="nl"/>
        </w:rPr>
        <w:t>dat het overkoepelende conceptuele kader voor het boek zal vormen.</w:t>
      </w:r>
      <w:r w:rsidR="00633A04">
        <w:rPr>
          <w:lang w:val="nl"/>
        </w:rPr>
        <w:t xml:space="preserve"> Het </w:t>
      </w:r>
      <w:r>
        <w:rPr>
          <w:lang w:val="nl"/>
        </w:rPr>
        <w:t xml:space="preserve"> </w:t>
      </w:r>
      <w:r w:rsidR="00EE2AB4">
        <w:rPr>
          <w:lang w:val="nl"/>
        </w:rPr>
        <w:t>introduceert kort de f</w:t>
      </w:r>
      <w:r w:rsidR="00575807">
        <w:rPr>
          <w:lang w:val="nl"/>
        </w:rPr>
        <w:t>ive</w:t>
      </w:r>
      <w:r>
        <w:rPr>
          <w:lang w:val="nl"/>
        </w:rPr>
        <w:t xml:space="preserve"> </w:t>
      </w:r>
      <w:r w:rsidR="00EE2AB4">
        <w:rPr>
          <w:lang w:val="nl"/>
        </w:rPr>
        <w:t xml:space="preserve"> landen die in het boek</w:t>
      </w:r>
      <w:r>
        <w:rPr>
          <w:lang w:val="nl"/>
        </w:rPr>
        <w:t xml:space="preserve"> met betrekking tot bredere</w:t>
      </w:r>
      <w:r w:rsidR="00633A04">
        <w:rPr>
          <w:lang w:val="nl"/>
        </w:rPr>
        <w:t xml:space="preserve"> thema's van demografische verandering, huishoudenstructuur en vorming,</w:t>
      </w:r>
      <w:r>
        <w:rPr>
          <w:lang w:val="nl"/>
        </w:rPr>
        <w:t xml:space="preserve"> </w:t>
      </w:r>
      <w:r w:rsidR="006B1672">
        <w:rPr>
          <w:lang w:val="nl"/>
        </w:rPr>
        <w:t xml:space="preserve"> sociaal-demografische profielen,</w:t>
      </w:r>
      <w:r>
        <w:rPr>
          <w:lang w:val="nl"/>
        </w:rPr>
        <w:t xml:space="preserve"> </w:t>
      </w:r>
      <w:r w:rsidR="002B5B18">
        <w:rPr>
          <w:lang w:val="nl"/>
        </w:rPr>
        <w:t xml:space="preserve"> economische ontwikkeling, </w:t>
      </w:r>
      <w:r>
        <w:rPr>
          <w:lang w:val="nl"/>
        </w:rPr>
        <w:t xml:space="preserve"> </w:t>
      </w:r>
      <w:r w:rsidR="006B1672">
        <w:rPr>
          <w:lang w:val="nl"/>
        </w:rPr>
        <w:t xml:space="preserve">en </w:t>
      </w:r>
      <w:r>
        <w:rPr>
          <w:lang w:val="nl"/>
        </w:rPr>
        <w:t xml:space="preserve">de rol van de overheid </w:t>
      </w:r>
      <w:r w:rsidR="002B5B18">
        <w:rPr>
          <w:lang w:val="nl"/>
        </w:rPr>
        <w:t>en regelgeving</w:t>
      </w:r>
      <w:r w:rsidR="003771AC">
        <w:rPr>
          <w:lang w:val="nl"/>
        </w:rPr>
        <w:t>.</w:t>
      </w:r>
    </w:p>
    <w:p w14:paraId="0EAEC5AA" w14:textId="01449AA2" w:rsidR="00615FEB" w:rsidRPr="00AA6674" w:rsidRDefault="0057444B" w:rsidP="00D16932">
      <w:pPr>
        <w:jc w:val="both"/>
        <w:rPr>
          <w:lang w:val="nl-NL"/>
        </w:rPr>
      </w:pPr>
      <w:r>
        <w:rPr>
          <w:lang w:val="nl"/>
        </w:rPr>
        <w:t xml:space="preserve">Het hoofdstuk wordt afgesloten met een introductie van de hoofdstukken in het boek en een reflectie op de bijdrage die elk levert aan het begrijpen van de door de gemeenschap geleide woonpraktijk </w:t>
      </w:r>
      <w:r w:rsidR="008E6CA2">
        <w:rPr>
          <w:lang w:val="nl"/>
        </w:rPr>
        <w:t xml:space="preserve">internationaal. </w:t>
      </w:r>
    </w:p>
    <w:p w14:paraId="35871F6C" w14:textId="77777777" w:rsidR="00CB6F2A" w:rsidRPr="00AA6674" w:rsidRDefault="00CB6F2A" w:rsidP="00D16932">
      <w:pPr>
        <w:jc w:val="both"/>
        <w:rPr>
          <w:lang w:val="nl-NL"/>
        </w:rPr>
      </w:pPr>
    </w:p>
    <w:p w14:paraId="52FCE1CC" w14:textId="57214FAD" w:rsidR="00516F24" w:rsidRPr="00AA6674" w:rsidRDefault="00CB6F2A" w:rsidP="00D16932">
      <w:pPr>
        <w:jc w:val="both"/>
        <w:rPr>
          <w:b/>
          <w:bCs/>
          <w:lang w:val="nl-NL"/>
        </w:rPr>
      </w:pPr>
      <w:r w:rsidRPr="00CB6F2A">
        <w:rPr>
          <w:b/>
          <w:bCs/>
          <w:lang w:val="nl"/>
        </w:rPr>
        <w:t>Australië: Samenvatting</w:t>
      </w:r>
    </w:p>
    <w:p w14:paraId="33FA96D6" w14:textId="0176EE67" w:rsidR="00CB6F2A" w:rsidRPr="00AA6674" w:rsidRDefault="00235425" w:rsidP="00D16932">
      <w:pPr>
        <w:jc w:val="both"/>
        <w:rPr>
          <w:i/>
          <w:iCs/>
          <w:lang w:val="nl-NL"/>
        </w:rPr>
      </w:pPr>
      <w:r w:rsidRPr="00235425">
        <w:rPr>
          <w:i/>
          <w:iCs/>
          <w:lang w:val="nl"/>
        </w:rPr>
        <w:t>Editors</w:t>
      </w:r>
    </w:p>
    <w:p w14:paraId="03FB34B2" w14:textId="1D7D8539" w:rsidR="00CB6F2A" w:rsidRPr="00AA6674" w:rsidRDefault="009E40D3" w:rsidP="00D16932">
      <w:pPr>
        <w:jc w:val="both"/>
        <w:rPr>
          <w:lang w:val="nl-NL"/>
        </w:rPr>
      </w:pPr>
      <w:r>
        <w:rPr>
          <w:lang w:val="nl"/>
        </w:rPr>
        <w:t xml:space="preserve">Deze samenvatting van één pagina geeft een overzicht op het hoogste niveau van het Australische huisvestingssysteem, dat het relateert aan gemeenschapshuisvesting en Boulding's Triangle. Het zal informatie verschaffen over </w:t>
      </w:r>
      <w:r w:rsidR="008B6186">
        <w:rPr>
          <w:lang w:val="nl"/>
        </w:rPr>
        <w:t>de omvang, omvang en samenstelling van verschillende woonvormen en ambtstermijnen</w:t>
      </w:r>
      <w:r w:rsidR="00CB63E4">
        <w:rPr>
          <w:lang w:val="nl"/>
        </w:rPr>
        <w:t xml:space="preserve">, </w:t>
      </w:r>
      <w:r w:rsidR="00235425">
        <w:rPr>
          <w:lang w:val="nl"/>
        </w:rPr>
        <w:t xml:space="preserve"> </w:t>
      </w:r>
      <w:r w:rsidR="007E1ABA">
        <w:rPr>
          <w:lang w:val="nl"/>
        </w:rPr>
        <w:t xml:space="preserve">en </w:t>
      </w:r>
      <w:r w:rsidR="00235425">
        <w:rPr>
          <w:lang w:val="nl"/>
        </w:rPr>
        <w:t xml:space="preserve">de rol </w:t>
      </w:r>
      <w:r w:rsidR="00CB63E4">
        <w:rPr>
          <w:lang w:val="nl"/>
        </w:rPr>
        <w:t xml:space="preserve">van de </w:t>
      </w:r>
      <w:r w:rsidR="00235425">
        <w:rPr>
          <w:lang w:val="nl"/>
        </w:rPr>
        <w:t xml:space="preserve"> </w:t>
      </w:r>
      <w:r w:rsidR="00871A54">
        <w:rPr>
          <w:lang w:val="nl"/>
        </w:rPr>
        <w:t>overheid</w:t>
      </w:r>
      <w:r w:rsidR="00235425">
        <w:rPr>
          <w:lang w:val="nl"/>
        </w:rPr>
        <w:t>, de</w:t>
      </w:r>
      <w:r w:rsidR="00CB63E4">
        <w:rPr>
          <w:lang w:val="nl"/>
        </w:rPr>
        <w:t xml:space="preserve">markt en </w:t>
      </w:r>
      <w:r w:rsidR="00235425">
        <w:rPr>
          <w:lang w:val="nl"/>
        </w:rPr>
        <w:t xml:space="preserve">het maatschappelijk </w:t>
      </w:r>
      <w:r w:rsidR="00871A54">
        <w:rPr>
          <w:lang w:val="nl"/>
        </w:rPr>
        <w:t>middenveld</w:t>
      </w:r>
      <w:r w:rsidR="00235425">
        <w:rPr>
          <w:lang w:val="nl"/>
        </w:rPr>
        <w:t xml:space="preserve"> in</w:t>
      </w:r>
      <w:r w:rsidR="00CB63E4">
        <w:rPr>
          <w:lang w:val="nl"/>
        </w:rPr>
        <w:t xml:space="preserve"> de huisvesting </w:t>
      </w:r>
      <w:r w:rsidR="00235425">
        <w:rPr>
          <w:lang w:val="nl"/>
        </w:rPr>
        <w:t xml:space="preserve"> </w:t>
      </w:r>
      <w:r w:rsidR="00871A54">
        <w:rPr>
          <w:lang w:val="nl"/>
        </w:rPr>
        <w:t>(her)ontwikkeling</w:t>
      </w:r>
      <w:r w:rsidR="008B6186">
        <w:rPr>
          <w:lang w:val="nl"/>
        </w:rPr>
        <w:t>.</w:t>
      </w:r>
    </w:p>
    <w:p w14:paraId="29C49B48" w14:textId="77777777" w:rsidR="00235425" w:rsidRPr="00AA6674" w:rsidRDefault="00235425" w:rsidP="00D16932">
      <w:pPr>
        <w:jc w:val="both"/>
        <w:rPr>
          <w:lang w:val="nl-NL"/>
        </w:rPr>
      </w:pPr>
    </w:p>
    <w:p w14:paraId="5F0F3BB5" w14:textId="4B7F6854" w:rsidR="00711F63" w:rsidRPr="00AA6674" w:rsidRDefault="00711F63" w:rsidP="00D16932">
      <w:pPr>
        <w:pStyle w:val="Kop3"/>
        <w:jc w:val="both"/>
        <w:rPr>
          <w:lang w:val="nl-NL"/>
        </w:rPr>
      </w:pPr>
      <w:r w:rsidRPr="00370435">
        <w:rPr>
          <w:lang w:val="nl"/>
        </w:rPr>
        <w:t xml:space="preserve">Hoofdstuk 1: </w:t>
      </w:r>
      <w:r w:rsidR="00E5659D" w:rsidRPr="00E5659D">
        <w:rPr>
          <w:lang w:val="nl"/>
        </w:rPr>
        <w:t>Het bereiken van iets beters: Ontevredenheid opent de deur voor resident-led appartement gebouw in Australië.</w:t>
      </w:r>
    </w:p>
    <w:p w14:paraId="4C18C4AF" w14:textId="15593DC9" w:rsidR="00516F24" w:rsidRPr="008A512D" w:rsidRDefault="00CA6328" w:rsidP="00D16932">
      <w:pPr>
        <w:jc w:val="both"/>
        <w:rPr>
          <w:i/>
          <w:iCs/>
        </w:rPr>
      </w:pPr>
      <w:r w:rsidRPr="00AA6674">
        <w:rPr>
          <w:i/>
          <w:iCs/>
          <w:lang w:val="en-US"/>
        </w:rPr>
        <w:t>Dr Jasmine Palmer, RMIT University en Urban Coup Cohousing</w:t>
      </w:r>
    </w:p>
    <w:p w14:paraId="2F7C8037" w14:textId="3515B717" w:rsidR="00E5659D" w:rsidRPr="00AA6674" w:rsidRDefault="00B416C2" w:rsidP="00D16932">
      <w:pPr>
        <w:jc w:val="both"/>
        <w:rPr>
          <w:lang w:val="nl-NL"/>
        </w:rPr>
      </w:pPr>
      <w:r>
        <w:rPr>
          <w:lang w:val="nl"/>
        </w:rPr>
        <w:t xml:space="preserve">Aangezien de Australische steden rijpen en alternatieven aan de eengezins suburbane woning omhelzen wordt de bestaande markt-geleide benadering aan multi-family huisvestingsprojecten geplaatst onder verscherpt toezicht. Met eengezinswoningen onbetaalbaar, ongeschikt en ongewenst voor een toenemend deel van het maatschappelijk middenveld, worden alternatieve multi-family housing modellen gezocht door professionals uit de industrie en bewoners. Geïnitieerd door de ontevreden, deze modellen zoeken naar alternatieven voor door de markt geleide woningen en navigeren nieuwe wegen in de financiering, ontwerp, samenwerking en besluitvorming. Het reizen van nieuwe paden, uitdagingen worden geconfronteerd en benaderingen verfijnd. </w:t>
      </w:r>
    </w:p>
    <w:p w14:paraId="458EAFD3" w14:textId="5233B345" w:rsidR="00E5659D" w:rsidRPr="00AA6674" w:rsidRDefault="004969CB" w:rsidP="00D16932">
      <w:pPr>
        <w:jc w:val="both"/>
        <w:rPr>
          <w:lang w:val="nl-NL"/>
        </w:rPr>
      </w:pPr>
      <w:r>
        <w:rPr>
          <w:lang w:val="nl"/>
        </w:rPr>
        <w:t xml:space="preserve">Dit hoofdstuk identificeert de drijfveren achter de relatief recente opkomst van deze multi-familie resident-geleide huisvesting sector in Australië. Vervolgens wordt de uitdagingen besproken waarmee de sector wordt geconfronteerd als het nieuwe wegen smeedt door het dominante systeem van speculatieve, door de markt geleide appartementsontwikkeling. Informatie wordt ontleend aan meer dan 100 interviews met bewoners en praktijkmensen in het hele land over een periode van 8 jaar. </w:t>
      </w:r>
    </w:p>
    <w:p w14:paraId="1962F1AC" w14:textId="2CE15F73" w:rsidR="00E5659D" w:rsidRPr="00AA6674" w:rsidRDefault="00341158" w:rsidP="00D16932">
      <w:pPr>
        <w:jc w:val="both"/>
        <w:rPr>
          <w:lang w:val="nl-NL"/>
        </w:rPr>
      </w:pPr>
      <w:r>
        <w:rPr>
          <w:lang w:val="nl"/>
        </w:rPr>
        <w:t>Als een voorbeeld van een opkomende resident-led co-housing model, The Nightingale Housing proces wordt beschreven. Nightingale heeft de betrokkenheid van bewoners bij het ontwerp omarmd, met succes de levensvatbaarheid van alternatieve financieringsmodellen aangetoond en veronderstellingen over risico's in verband met duurzamere en collaboratieve benaderingen van bouw en wonen weggenomen. Het Nightingale Housing-model blijft wendbaar, voortdurend lerend en aan te passen om te onderhandelen over de uitdagingen waarmee elk project wordt geconfronteerd en het delen van lessen. De ooit ontevreden initiatiefnemers van Nightingale Housing reikten naar iets beters, begrepen wat ze konden bereiken en staan nu vol vertrouwen op hun eerste successen om verder te komen. Het hoofdstuk wordt afgesloten met het bespreken van de lessen die zijn geleerd uit nightingale housing ervaringen tot nu toe en het potentieel voor toekomstige innovatie in de opkomende resident-geleide multi-family housing sector in Australië.</w:t>
      </w:r>
    </w:p>
    <w:p w14:paraId="03CD71BE" w14:textId="03DE1427" w:rsidR="00516F24" w:rsidRPr="00AA6674" w:rsidRDefault="00E5659D" w:rsidP="00D16932">
      <w:pPr>
        <w:jc w:val="both"/>
        <w:rPr>
          <w:lang w:val="nl-NL"/>
        </w:rPr>
      </w:pPr>
      <w:r>
        <w:rPr>
          <w:lang w:val="nl"/>
        </w:rPr>
        <w:t>"Als er niemand was die ontevreden was over wat ze hebben, zou de wereld nooit iets beters bereiken." - Florence Nightingale, Social Reformer, 1860.</w:t>
      </w:r>
    </w:p>
    <w:p w14:paraId="45CF9DFF" w14:textId="77777777" w:rsidR="00E5659D" w:rsidRPr="00AA6674" w:rsidRDefault="00E5659D" w:rsidP="00D16932">
      <w:pPr>
        <w:jc w:val="both"/>
        <w:rPr>
          <w:lang w:val="nl-NL"/>
        </w:rPr>
      </w:pPr>
    </w:p>
    <w:p w14:paraId="682356F6" w14:textId="3FECDA45" w:rsidR="00CA6328" w:rsidRPr="00AA6674" w:rsidRDefault="00CA6328" w:rsidP="00D16932">
      <w:pPr>
        <w:pStyle w:val="Kop3"/>
        <w:jc w:val="both"/>
        <w:rPr>
          <w:lang w:val="nl-NL"/>
        </w:rPr>
      </w:pPr>
      <w:r w:rsidRPr="00370435">
        <w:rPr>
          <w:lang w:val="nl"/>
        </w:rPr>
        <w:t xml:space="preserve">Hoofdstuk 2: </w:t>
      </w:r>
      <w:commentRangeStart w:id="2"/>
      <w:commentRangeStart w:id="3"/>
      <w:r w:rsidR="001061D1">
        <w:rPr>
          <w:lang w:val="nl"/>
        </w:rPr>
        <w:t>Door de Gemeenschap</w:t>
      </w:r>
      <w:r>
        <w:rPr>
          <w:lang w:val="nl"/>
        </w:rPr>
        <w:t xml:space="preserve"> </w:t>
      </w:r>
      <w:r w:rsidR="00516F24" w:rsidRPr="00370435">
        <w:rPr>
          <w:lang w:val="nl"/>
        </w:rPr>
        <w:t xml:space="preserve"> geleide transformatieve herinrichting van flatgebouwen in Australië</w:t>
      </w:r>
      <w:commentRangeEnd w:id="2"/>
      <w:r w:rsidR="00050C22">
        <w:rPr>
          <w:rStyle w:val="Verwijzingopmerking"/>
          <w:b w:val="0"/>
          <w:lang w:val="nl"/>
        </w:rPr>
        <w:commentReference w:id="2"/>
      </w:r>
      <w:commentRangeEnd w:id="3"/>
      <w:r w:rsidR="00475BEA">
        <w:rPr>
          <w:rStyle w:val="Verwijzingopmerking"/>
          <w:b w:val="0"/>
          <w:lang w:val="nl"/>
        </w:rPr>
        <w:commentReference w:id="3"/>
      </w:r>
    </w:p>
    <w:p w14:paraId="74A58985" w14:textId="77777777" w:rsidR="00CA6328" w:rsidRPr="008A512D" w:rsidRDefault="00CA6328" w:rsidP="00D16932">
      <w:pPr>
        <w:jc w:val="both"/>
        <w:rPr>
          <w:i/>
          <w:iCs/>
        </w:rPr>
      </w:pPr>
      <w:r w:rsidRPr="00AA6674">
        <w:rPr>
          <w:i/>
          <w:iCs/>
          <w:lang w:val="en-US"/>
        </w:rPr>
        <w:t>A/Prof Hazel Easthope, UNSW Sydney</w:t>
      </w:r>
    </w:p>
    <w:p w14:paraId="7B914230" w14:textId="5D177A1E" w:rsidR="00516F24" w:rsidRPr="00AA6674" w:rsidRDefault="00CA6328" w:rsidP="00D16932">
      <w:pPr>
        <w:jc w:val="both"/>
        <w:rPr>
          <w:i/>
          <w:iCs/>
          <w:lang w:val="nl-NL"/>
        </w:rPr>
      </w:pPr>
      <w:r w:rsidRPr="008A512D">
        <w:rPr>
          <w:i/>
          <w:iCs/>
          <w:lang w:val="nl"/>
        </w:rPr>
        <w:t>A/Prof Sandra Loeschke, Universiteit van Sydney</w:t>
      </w:r>
    </w:p>
    <w:p w14:paraId="45F83A01" w14:textId="32FB8BEC" w:rsidR="00CA6328" w:rsidRPr="00AA6674" w:rsidRDefault="00D82DC9" w:rsidP="00D16932">
      <w:pPr>
        <w:jc w:val="both"/>
        <w:rPr>
          <w:i/>
          <w:iCs/>
          <w:lang w:val="nl-NL"/>
        </w:rPr>
      </w:pPr>
      <w:r w:rsidRPr="008A512D">
        <w:rPr>
          <w:i/>
          <w:iCs/>
          <w:lang w:val="nl"/>
        </w:rPr>
        <w:t>Mevrouw Caroline McConnachie, MaxBuild</w:t>
      </w:r>
    </w:p>
    <w:p w14:paraId="2314A2E2" w14:textId="7B674AD8" w:rsidR="00D82DC9" w:rsidRPr="00AA6674" w:rsidRDefault="00D82DC9" w:rsidP="00D16932">
      <w:pPr>
        <w:jc w:val="both"/>
        <w:rPr>
          <w:i/>
          <w:iCs/>
          <w:lang w:val="nl-NL"/>
        </w:rPr>
      </w:pPr>
      <w:r w:rsidRPr="008A512D">
        <w:rPr>
          <w:i/>
          <w:iCs/>
          <w:lang w:val="nl"/>
        </w:rPr>
        <w:t>Mevrouw Olivia Hyde, rijksbouwmeester NSW</w:t>
      </w:r>
    </w:p>
    <w:p w14:paraId="79092787" w14:textId="7C7E635A" w:rsidR="00076C32" w:rsidRPr="00AA6674" w:rsidRDefault="0082091D" w:rsidP="00D16932">
      <w:pPr>
        <w:jc w:val="both"/>
        <w:rPr>
          <w:lang w:val="nl-NL"/>
        </w:rPr>
      </w:pPr>
      <w:r w:rsidRPr="0082091D">
        <w:rPr>
          <w:lang w:val="nl"/>
        </w:rPr>
        <w:t xml:space="preserve">Veel oudere flatgebouwen in Australië vergrijzen en hebben behoefte aan reparatie. Hoewel sommige van deze zullen worden gesloopt en vervangen door nieuwe gebouwen, in veel gevallen sloop is niet haalbaar of gewenst, en meer duurzame opties waarbij aanzienlijke upgrades van gebouwen zijn de voorkeur. Dit hoofdstuk maakt het geval voor het verplaatsen van voorbij veroudering denken over appartement huisvesting en biedt inzichten in het beheer van de bouw retrofits die duurzaamheid te ondersteunen. Het doet dit door het onderzoeken van opkomende initiatieven in </w:t>
      </w:r>
      <w:r w:rsidR="00050C22">
        <w:rPr>
          <w:lang w:val="nl"/>
        </w:rPr>
        <w:t>de gemeenschap</w:t>
      </w:r>
      <w:r w:rsidRPr="0082091D">
        <w:rPr>
          <w:lang w:val="nl"/>
        </w:rPr>
        <w:t>geleide adaptieve appartement ontwerp in Sydney</w:t>
      </w:r>
      <w:r w:rsidR="00D7770E">
        <w:rPr>
          <w:lang w:val="nl"/>
        </w:rPr>
        <w:t>,</w:t>
      </w:r>
      <w:r>
        <w:rPr>
          <w:lang w:val="nl"/>
        </w:rPr>
        <w:t xml:space="preserve"> </w:t>
      </w:r>
      <w:r w:rsidRPr="0082091D">
        <w:rPr>
          <w:lang w:val="nl"/>
        </w:rPr>
        <w:t xml:space="preserve"> Australië</w:t>
      </w:r>
      <w:r>
        <w:rPr>
          <w:lang w:val="nl"/>
        </w:rPr>
        <w:t>,</w:t>
      </w:r>
      <w:r w:rsidR="00D13003">
        <w:rPr>
          <w:lang w:val="nl"/>
        </w:rPr>
        <w:t>een beschrijving</w:t>
      </w:r>
      <w:r>
        <w:rPr>
          <w:lang w:val="nl"/>
        </w:rPr>
        <w:t xml:space="preserve"> van een case study van een</w:t>
      </w:r>
      <w:r w:rsidRPr="0082091D">
        <w:rPr>
          <w:lang w:val="nl"/>
        </w:rPr>
        <w:t xml:space="preserve"> appartementencomplex dat is getransformeerd door middel van redesign, terwijl de bewoners blijven wonen in het gebouw. Op basis van de inzichten uit het bouwproces en de evaluatie van ontwerpbegeleiding van de </w:t>
      </w:r>
      <w:r>
        <w:rPr>
          <w:lang w:val="nl"/>
        </w:rPr>
        <w:t xml:space="preserve"> </w:t>
      </w:r>
      <w:r w:rsidR="00DD0281">
        <w:rPr>
          <w:lang w:val="nl"/>
        </w:rPr>
        <w:t>G</w:t>
      </w:r>
      <w:r w:rsidRPr="0082091D">
        <w:rPr>
          <w:lang w:val="nl"/>
        </w:rPr>
        <w:t xml:space="preserve">overnment </w:t>
      </w:r>
      <w:r>
        <w:rPr>
          <w:lang w:val="nl"/>
        </w:rPr>
        <w:t xml:space="preserve"> </w:t>
      </w:r>
      <w:r w:rsidR="00DD0281">
        <w:rPr>
          <w:lang w:val="nl"/>
        </w:rPr>
        <w:t>A</w:t>
      </w:r>
      <w:r w:rsidRPr="0082091D">
        <w:rPr>
          <w:lang w:val="nl"/>
        </w:rPr>
        <w:t xml:space="preserve">rchitect's </w:t>
      </w:r>
      <w:r>
        <w:rPr>
          <w:lang w:val="nl"/>
        </w:rPr>
        <w:t xml:space="preserve"> </w:t>
      </w:r>
      <w:r w:rsidR="00DD0281">
        <w:rPr>
          <w:lang w:val="nl"/>
        </w:rPr>
        <w:t>O</w:t>
      </w:r>
      <w:r w:rsidRPr="0082091D">
        <w:rPr>
          <w:lang w:val="nl"/>
        </w:rPr>
        <w:t>ffice NSW, bespreekt het hoofdstuk de voordelen van een adaptieve herontwerpbenadering als alternatief voor sloop. Het houdt ook rekening met de haalbaarheid van de wijdverbreide invoering van dergelijke praktijken binnen het huisvestingssysteem van Sydney, gezien welke innovaties en systemische veranderingen nodig zouden kunnen zijn om deze praktijk van een jonge industrie naar een mainstream alternatief te verplaatsen.</w:t>
      </w:r>
    </w:p>
    <w:p w14:paraId="5719FC76" w14:textId="27732A3A" w:rsidR="0082091D" w:rsidRPr="00AA6674" w:rsidRDefault="0082091D" w:rsidP="00D16932">
      <w:pPr>
        <w:jc w:val="both"/>
        <w:rPr>
          <w:lang w:val="nl-NL"/>
        </w:rPr>
      </w:pPr>
    </w:p>
    <w:p w14:paraId="31E49CC7" w14:textId="2DB0B5BA" w:rsidR="00871A54" w:rsidRPr="00AA6674" w:rsidRDefault="00871A54" w:rsidP="00871A54">
      <w:pPr>
        <w:jc w:val="both"/>
        <w:rPr>
          <w:b/>
          <w:bCs/>
          <w:lang w:val="nl-NL"/>
        </w:rPr>
      </w:pPr>
      <w:r w:rsidRPr="00871A54">
        <w:rPr>
          <w:b/>
          <w:bCs/>
          <w:lang w:val="nl"/>
        </w:rPr>
        <w:t>Japan: Samenvatting</w:t>
      </w:r>
    </w:p>
    <w:p w14:paraId="2A5F4E05" w14:textId="77777777" w:rsidR="00871A54" w:rsidRPr="00AA6674" w:rsidRDefault="00871A54" w:rsidP="00871A54">
      <w:pPr>
        <w:jc w:val="both"/>
        <w:rPr>
          <w:i/>
          <w:iCs/>
          <w:lang w:val="nl-NL"/>
        </w:rPr>
      </w:pPr>
      <w:r w:rsidRPr="00871A54">
        <w:rPr>
          <w:i/>
          <w:iCs/>
          <w:lang w:val="nl"/>
        </w:rPr>
        <w:t>Editors</w:t>
      </w:r>
    </w:p>
    <w:p w14:paraId="0827B16A" w14:textId="1BFD7224" w:rsidR="00871A54" w:rsidRPr="00AA6674" w:rsidRDefault="00C17642" w:rsidP="00871A54">
      <w:pPr>
        <w:jc w:val="both"/>
        <w:rPr>
          <w:lang w:val="nl-NL"/>
        </w:rPr>
      </w:pPr>
      <w:r>
        <w:rPr>
          <w:lang w:val="nl"/>
        </w:rPr>
        <w:t>Een pagina samenvatting met een top-level overzicht van de Japanse behuizing systeem.</w:t>
      </w:r>
    </w:p>
    <w:p w14:paraId="78FAE316" w14:textId="77777777" w:rsidR="00871A54" w:rsidRPr="00AA6674" w:rsidRDefault="00871A54" w:rsidP="00D16932">
      <w:pPr>
        <w:jc w:val="both"/>
        <w:rPr>
          <w:lang w:val="nl-NL"/>
        </w:rPr>
      </w:pPr>
    </w:p>
    <w:p w14:paraId="2D1221A2" w14:textId="61803AB3" w:rsidR="005E6B01" w:rsidRPr="00AA6674" w:rsidRDefault="00C954DF" w:rsidP="00D16932">
      <w:pPr>
        <w:pStyle w:val="Kop3"/>
        <w:jc w:val="both"/>
        <w:rPr>
          <w:lang w:val="nl-NL"/>
        </w:rPr>
      </w:pPr>
      <w:r w:rsidRPr="00370435">
        <w:rPr>
          <w:bCs/>
          <w:lang w:val="nl"/>
        </w:rPr>
        <w:t xml:space="preserve">Hoofdstuk 3: </w:t>
      </w:r>
      <w:r w:rsidR="003B4032" w:rsidRPr="003B4032">
        <w:rPr>
          <w:lang w:val="nl"/>
        </w:rPr>
        <w:t>De huurdersbeweging die de re-commodificatie van sociale woningen in Japan ondergaat</w:t>
      </w:r>
    </w:p>
    <w:p w14:paraId="1AC3AD4F" w14:textId="42ED2806" w:rsidR="00C954DF" w:rsidRPr="00AA6674" w:rsidRDefault="00C954DF" w:rsidP="00D16932">
      <w:pPr>
        <w:jc w:val="both"/>
        <w:rPr>
          <w:i/>
          <w:iCs/>
          <w:lang w:val="nl-NL"/>
        </w:rPr>
      </w:pPr>
      <w:r w:rsidRPr="008A512D">
        <w:rPr>
          <w:i/>
          <w:iCs/>
          <w:lang w:val="nl"/>
        </w:rPr>
        <w:t>Prof. Yasushi Sukenari, Universiteit van Tokio</w:t>
      </w:r>
    </w:p>
    <w:p w14:paraId="3E628D78" w14:textId="02B54884" w:rsidR="005E6B01" w:rsidRPr="00AA6674" w:rsidRDefault="00433CAC" w:rsidP="00D16932">
      <w:pPr>
        <w:jc w:val="both"/>
        <w:rPr>
          <w:lang w:val="nl-NL"/>
        </w:rPr>
      </w:pPr>
      <w:r w:rsidRPr="00433CAC">
        <w:rPr>
          <w:highlight w:val="yellow"/>
          <w:lang w:val="nl"/>
        </w:rPr>
        <w:t>IN AFWACHTING VAN HERZIENE ABSRACT</w:t>
      </w:r>
    </w:p>
    <w:p w14:paraId="100C8585" w14:textId="77777777" w:rsidR="00974269" w:rsidRPr="00AA6674" w:rsidRDefault="00974269" w:rsidP="00D16932">
      <w:pPr>
        <w:jc w:val="both"/>
        <w:rPr>
          <w:u w:val="single"/>
          <w:lang w:val="nl-NL"/>
        </w:rPr>
      </w:pPr>
    </w:p>
    <w:p w14:paraId="5BA3FD99" w14:textId="407EADE1" w:rsidR="0043724C" w:rsidRPr="00AA6674" w:rsidRDefault="00C954DF" w:rsidP="00E64C75">
      <w:pPr>
        <w:jc w:val="both"/>
        <w:rPr>
          <w:rFonts w:eastAsiaTheme="majorEastAsia" w:cstheme="majorBidi"/>
          <w:b/>
          <w:bCs/>
          <w:szCs w:val="28"/>
          <w:lang w:val="nl-NL"/>
        </w:rPr>
      </w:pPr>
      <w:r w:rsidRPr="00E64C75">
        <w:rPr>
          <w:b/>
          <w:bCs/>
          <w:lang w:val="nl"/>
        </w:rPr>
        <w:t>Hoofdstuk 4: Vernieuwen van Muromi Danchi: een door bewoners geleide aanpak</w:t>
      </w:r>
    </w:p>
    <w:p w14:paraId="01DA9D52" w14:textId="20C3622B" w:rsidR="0043724C" w:rsidRPr="00AA6674" w:rsidRDefault="00370435" w:rsidP="00D16932">
      <w:pPr>
        <w:jc w:val="both"/>
        <w:rPr>
          <w:i/>
          <w:iCs/>
          <w:lang w:val="nl-NL"/>
        </w:rPr>
      </w:pPr>
      <w:r w:rsidRPr="008A512D">
        <w:rPr>
          <w:i/>
          <w:iCs/>
          <w:lang w:val="nl"/>
        </w:rPr>
        <w:t>Prof Bruce Judd, UNSW Sydney</w:t>
      </w:r>
    </w:p>
    <w:p w14:paraId="4CB4CCF4" w14:textId="6E9EBC40" w:rsidR="00370435" w:rsidRPr="00AA6674" w:rsidRDefault="00370435" w:rsidP="00D16932">
      <w:pPr>
        <w:jc w:val="both"/>
        <w:rPr>
          <w:i/>
          <w:iCs/>
          <w:lang w:val="nl-NL"/>
        </w:rPr>
      </w:pPr>
      <w:r w:rsidRPr="008A512D">
        <w:rPr>
          <w:i/>
          <w:iCs/>
          <w:lang w:val="nl"/>
        </w:rPr>
        <w:t>Prof. Kenichi Tanoue, Universiteit Kyushu</w:t>
      </w:r>
    </w:p>
    <w:p w14:paraId="5AA8D7C3" w14:textId="122DF8B2" w:rsidR="00255D05" w:rsidRDefault="00A124D7" w:rsidP="00D16932">
      <w:pPr>
        <w:jc w:val="both"/>
        <w:rPr>
          <w:i/>
          <w:iCs/>
        </w:rPr>
      </w:pPr>
      <w:r w:rsidRPr="00AA6674">
        <w:rPr>
          <w:i/>
          <w:iCs/>
          <w:lang w:val="en-US"/>
        </w:rPr>
        <w:t>A</w:t>
      </w:r>
      <w:r w:rsidR="00940DAC" w:rsidRPr="00AA6674">
        <w:rPr>
          <w:i/>
          <w:iCs/>
          <w:lang w:val="en-US"/>
        </w:rPr>
        <w:t>/</w:t>
      </w:r>
      <w:r w:rsidRPr="00AA6674">
        <w:rPr>
          <w:i/>
          <w:iCs/>
          <w:lang w:val="en-US"/>
        </w:rPr>
        <w:t>Prof Hazel Easthope, UNSW, Sydney</w:t>
      </w:r>
    </w:p>
    <w:p w14:paraId="08AA7D3D" w14:textId="188DCE23" w:rsidR="00E81F40" w:rsidRPr="00AA6674" w:rsidRDefault="00E81F40" w:rsidP="00D16932">
      <w:pPr>
        <w:jc w:val="both"/>
        <w:rPr>
          <w:i/>
          <w:iCs/>
          <w:lang w:val="nl-NL"/>
        </w:rPr>
      </w:pPr>
      <w:r>
        <w:rPr>
          <w:i/>
          <w:iCs/>
          <w:lang w:val="nl"/>
        </w:rPr>
        <w:t>Dr. Rei Shiraishi, Yamaguchi Universiteit</w:t>
      </w:r>
    </w:p>
    <w:p w14:paraId="6E2299F4" w14:textId="0E21E66B" w:rsidR="00970B5B" w:rsidRPr="00AA6674" w:rsidRDefault="00E81F40" w:rsidP="00D16932">
      <w:pPr>
        <w:jc w:val="both"/>
        <w:rPr>
          <w:lang w:val="nl-NL"/>
        </w:rPr>
      </w:pPr>
      <w:r w:rsidRPr="00E81F40">
        <w:rPr>
          <w:lang w:val="nl"/>
        </w:rPr>
        <w:t>De naoorlogse Japanse danchi (grote woonwijk op een enkele site) met hun typische repetitieve, lineaire, vier tot vijf verdiepingen tellende, trap-toegang gebouwen zijn een kenmerkend kenmerk van de Japanse steden. Ze werden gebouwd voor zowel de openbare verhuur door nationale, departementale en stadsoverheden, en particuliere eigendom in de wederopbouw inspanning en snelle industrialisatie na de Tweede Wereldoorlog. Velen, nu bijna een halve eeuw oud, zijn verouderd in het ontwerp en apparatuur met verslechterende bouwstof en diensten, sommige niet voldoen aan de huidige aardbeving weerstand eisen. Hun inwoners zijn ook over het algemeen ouder dan het hoge super-het verouderen tarief van Japan nationaal. Muromi Danchi, gebouwd in 1971, is een particulier eigendom danchi bestaande uit 896 appartementen in 34 gebouwen van vijf verdiepingen op een 13,6 hectare groot terrein zes kilometer ten westen van het centrum van Fukuoka met meer dan 75% van de bewoners van 60 jaar of ouder. Vanwege de leeftijd, verslechtering en ongeschiktheid van de huisvesting voor de oudere bevolking, heeft de vereniging van eigenaren de mogelijkheid onderzocht van resident-geleide wederopbouw van het landgoed ondersteund door Kyushu University en twee lokale bedrijven. Hoewel de wederopbouw van de openbare huur danchi is vaker voor en eenvoudig als gevolg van een enkele eigendom van grond en gebouwen, voor particuliere danchi is het aanzienlijk moeilijker, ondanks de invoering van wetgeving om dit te vergemakkelijken. Bijgevolg zijn weinig particuliere eigendom danchi met succes vernieuwd. Dit hoofdstuk gaat over het proces van collectieve besluitvorming voor de vernieuwing van Muromi Danchi en hoe dit onderhandelt over de Japanse plannings- en huisvestingswetgevingssystemen, met enige verwijzing naar twee andere bekende precedenten in Osaka en Tokio. Indien succesvol, kan de vernieuwing van Muromi Danchi een sjabloon voor het ontsluiten van resident-led vernieuwing potentieel voor andere particuliere eigendom danchi in heel Japan. Zij vraagt zich ook af of een dergelijke collectieve actie van de bewoners een nieuwe vorm van collectieve zelfgeorganiseerde herontwikkeling van woningen in Japan is, en de noodzaak van verdere wetswijzigingen om dit te vergemakkelijken.</w:t>
      </w:r>
    </w:p>
    <w:p w14:paraId="694F3C03" w14:textId="77777777" w:rsidR="00810A11" w:rsidRPr="00AA6674" w:rsidRDefault="00810A11" w:rsidP="00D16932">
      <w:pPr>
        <w:jc w:val="both"/>
        <w:rPr>
          <w:rFonts w:eastAsiaTheme="majorEastAsia" w:cstheme="majorBidi"/>
          <w:b/>
          <w:szCs w:val="28"/>
          <w:lang w:val="nl-NL"/>
        </w:rPr>
      </w:pPr>
      <w:r w:rsidRPr="00AA6674">
        <w:rPr>
          <w:lang w:val="nl-NL"/>
        </w:rPr>
        <w:br w:type="page"/>
      </w:r>
    </w:p>
    <w:p w14:paraId="5638996A" w14:textId="25BACBEA" w:rsidR="00C17642" w:rsidRPr="00AA6674" w:rsidRDefault="00C17642" w:rsidP="00C17642">
      <w:pPr>
        <w:jc w:val="both"/>
        <w:rPr>
          <w:b/>
          <w:bCs/>
          <w:lang w:val="nl-NL"/>
        </w:rPr>
      </w:pPr>
      <w:r>
        <w:rPr>
          <w:b/>
          <w:bCs/>
          <w:lang w:val="nl"/>
        </w:rPr>
        <w:t>Finland</w:t>
      </w:r>
      <w:r w:rsidRPr="00871A54">
        <w:rPr>
          <w:b/>
          <w:bCs/>
          <w:lang w:val="nl"/>
        </w:rPr>
        <w:t>: Samenvatting</w:t>
      </w:r>
    </w:p>
    <w:p w14:paraId="5462656D" w14:textId="77777777" w:rsidR="00C17642" w:rsidRPr="00AA6674" w:rsidRDefault="00C17642" w:rsidP="00C17642">
      <w:pPr>
        <w:jc w:val="both"/>
        <w:rPr>
          <w:i/>
          <w:iCs/>
          <w:lang w:val="nl-NL"/>
        </w:rPr>
      </w:pPr>
      <w:r w:rsidRPr="00871A54">
        <w:rPr>
          <w:i/>
          <w:iCs/>
          <w:lang w:val="nl"/>
        </w:rPr>
        <w:t>Editors</w:t>
      </w:r>
    </w:p>
    <w:p w14:paraId="5DD9F258" w14:textId="7FAB9C9B" w:rsidR="00C17642" w:rsidRPr="00AA6674" w:rsidRDefault="00C17642" w:rsidP="00C17642">
      <w:pPr>
        <w:jc w:val="both"/>
        <w:rPr>
          <w:lang w:val="nl-NL"/>
        </w:rPr>
      </w:pPr>
      <w:r>
        <w:rPr>
          <w:lang w:val="nl"/>
        </w:rPr>
        <w:t>Samenvatting van één pagina met een overzicht op het hoogste niveau van het Finse huisvestingssysteem.</w:t>
      </w:r>
    </w:p>
    <w:p w14:paraId="70E32CBF" w14:textId="77777777" w:rsidR="00C17642" w:rsidRPr="00AA6674" w:rsidRDefault="00C17642" w:rsidP="008B10C2">
      <w:pPr>
        <w:pStyle w:val="Kop3"/>
        <w:jc w:val="both"/>
        <w:rPr>
          <w:lang w:val="nl-NL"/>
        </w:rPr>
      </w:pPr>
    </w:p>
    <w:p w14:paraId="257426BF" w14:textId="14597C2E" w:rsidR="00810A11" w:rsidRPr="00AA6674" w:rsidRDefault="00810A11" w:rsidP="008B10C2">
      <w:pPr>
        <w:pStyle w:val="Kop3"/>
        <w:jc w:val="both"/>
        <w:rPr>
          <w:lang w:val="nl-NL"/>
        </w:rPr>
      </w:pPr>
      <w:r w:rsidRPr="00567576">
        <w:rPr>
          <w:lang w:val="nl"/>
        </w:rPr>
        <w:t>Hoofdstuk 5: Coöperatieve Huisvesting in Finland: Hybriden van verzet en responsibilisering</w:t>
      </w:r>
    </w:p>
    <w:p w14:paraId="35EE4DDD" w14:textId="3351317E" w:rsidR="00E81F40" w:rsidRPr="00AA6674" w:rsidRDefault="00810A11" w:rsidP="00D16932">
      <w:pPr>
        <w:jc w:val="both"/>
        <w:rPr>
          <w:i/>
          <w:iCs/>
          <w:lang w:val="nl-NL"/>
        </w:rPr>
      </w:pPr>
      <w:r w:rsidRPr="00567576">
        <w:rPr>
          <w:i/>
          <w:iCs/>
          <w:lang w:val="nl"/>
        </w:rPr>
        <w:t xml:space="preserve">Daisy Charlesworth, </w:t>
      </w:r>
      <w:r>
        <w:rPr>
          <w:i/>
          <w:iCs/>
          <w:lang w:val="nl"/>
        </w:rPr>
        <w:t>UNSW Sydney</w:t>
      </w:r>
    </w:p>
    <w:p w14:paraId="1DF3E7A0" w14:textId="5A0BCEA4" w:rsidR="00A35578" w:rsidRPr="00AA6674" w:rsidRDefault="002E4DA6" w:rsidP="00A35578">
      <w:pPr>
        <w:jc w:val="both"/>
        <w:rPr>
          <w:lang w:val="nl-NL"/>
        </w:rPr>
      </w:pPr>
      <w:r w:rsidRPr="002E4DA6">
        <w:rPr>
          <w:lang w:val="nl"/>
        </w:rPr>
        <w:t xml:space="preserve">Dit hoofdstuk onderzoekt kritisch een opkomende door de staat geleide coöperatieve sociale huisvestingssector in Finland om inherente spanningen van weerstand en verantwoordelijkheid te onderzoeken in 'third way' collaboratieve huisvestingsalternatieven. De coöperatieve woningbouwprojecten die in deze studie zijn opgenomen, waren allemaal bedoeld om zich te verzetten tegen trends in de richting van de marktvereling van woningen in Helsinki. Zij stellen een "derde weg" voor op basis van gedeelde waarden van zelfvoorziening en sociale samenhang, gemeenschappelijkheid en gelijkheid.  Volgens Argüelles et al., echter, door dergelijke aspiraties, gemeenschapseconomie projecten vaak onbewust reproduceren fundamentele neoliberale rationaliteiten die zij kunnen hebben uiteengezet om zich te verzetten. In het licht hiervan beschouwen Argüelles et al.( ibid) ze als hybriden van zowel weerstand als responsibilisering. Deze hybriditeit kan conflicten creëren en, nog belangrijker, (on)beoogde parallellen tussen de motieven van verschillende actoren. Bij het verkennen van een dergelijk onderwerp, dit hoofdstuk beantwoordt Czinchke et al al's oproepen voor toekomstige </w:t>
      </w:r>
      <w:r w:rsidR="000E35C2">
        <w:rPr>
          <w:lang w:val="nl"/>
        </w:rPr>
        <w:t>coöperatieve huisvesting</w:t>
      </w:r>
      <w:r>
        <w:rPr>
          <w:lang w:val="nl"/>
        </w:rPr>
        <w:t xml:space="preserve"> </w:t>
      </w:r>
      <w:r w:rsidRPr="002E4DA6">
        <w:rPr>
          <w:lang w:val="nl"/>
        </w:rPr>
        <w:t xml:space="preserve"> onderzoek om te onderzoeken 'in hoeverre deze </w:t>
      </w:r>
      <w:r>
        <w:rPr>
          <w:lang w:val="nl"/>
        </w:rPr>
        <w:t xml:space="preserve"> </w:t>
      </w:r>
      <w:r w:rsidR="000E35C2">
        <w:rPr>
          <w:lang w:val="nl"/>
        </w:rPr>
        <w:t>coöperatieve huisvesting</w:t>
      </w:r>
      <w:r>
        <w:rPr>
          <w:lang w:val="nl"/>
        </w:rPr>
        <w:t xml:space="preserve"> initiatieven compenseren de</w:t>
      </w:r>
      <w:r w:rsidRPr="002E4DA6">
        <w:rPr>
          <w:lang w:val="nl"/>
        </w:rPr>
        <w:t xml:space="preserve"> terugtocht van de instellingen die van oudsher sociale bescherming en inclusie hebben verstrekt. Iets met Soneryd &amp; Uggla noemen (2011, p914) de 'individualisering van verantwoordelijkheid'. Door het gebruik van Boulding's driehoek (markt, burger en staat) en zijn discussies over de drie machtsgezichten, onderzoekt dit hoofdstuk wat deze gevallen kunnen onthullen over de genuanceerde en 'rommelige realiteit' van derdeweg woningbouwprojecten die in verschillende woonsystemen werken.</w:t>
      </w:r>
    </w:p>
    <w:p w14:paraId="7E699C19" w14:textId="77777777" w:rsidR="002E4DA6" w:rsidRPr="00AA6674" w:rsidRDefault="002E4DA6" w:rsidP="00A35578">
      <w:pPr>
        <w:jc w:val="both"/>
        <w:rPr>
          <w:lang w:val="nl-NL"/>
        </w:rPr>
      </w:pPr>
    </w:p>
    <w:p w14:paraId="5C3AEF0F" w14:textId="3A677505" w:rsidR="00A35578" w:rsidRPr="00AA6674" w:rsidRDefault="00810A11" w:rsidP="00A35578">
      <w:pPr>
        <w:jc w:val="both"/>
        <w:rPr>
          <w:b/>
          <w:bCs/>
          <w:lang w:val="nl-NL"/>
        </w:rPr>
      </w:pPr>
      <w:r w:rsidRPr="00A35578">
        <w:rPr>
          <w:b/>
          <w:bCs/>
          <w:lang w:val="nl"/>
        </w:rPr>
        <w:t xml:space="preserve">Hoofdstuk 6: </w:t>
      </w:r>
      <w:r w:rsidR="00C01D7C" w:rsidRPr="00C01D7C">
        <w:rPr>
          <w:b/>
          <w:bCs/>
          <w:lang w:val="nl"/>
        </w:rPr>
        <w:t>Infill ontwikkeling op een site van residentiële woningbouwmaatschappij in Finland: perspectieven op het collectieve besluitvormingsproces van appartementseigenaren</w:t>
      </w:r>
    </w:p>
    <w:p w14:paraId="354D5A3F" w14:textId="3E939B60" w:rsidR="00F96CD1" w:rsidRPr="00AA6674" w:rsidRDefault="00F96CD1" w:rsidP="00D16932">
      <w:pPr>
        <w:jc w:val="both"/>
        <w:rPr>
          <w:i/>
          <w:iCs/>
          <w:lang w:val="nl-NL"/>
        </w:rPr>
      </w:pPr>
      <w:r w:rsidRPr="00F96CD1">
        <w:rPr>
          <w:i/>
          <w:iCs/>
          <w:lang w:val="nl"/>
        </w:rPr>
        <w:t>Dr. Tuulia Puustinen, universitair docent Heidi Falkenbach &amp; professor Kauko Viitanen, Universiteit van Aalto, Finland</w:t>
      </w:r>
    </w:p>
    <w:p w14:paraId="204065EE" w14:textId="53727C2A" w:rsidR="00810A11" w:rsidRPr="00AA6674" w:rsidRDefault="00AD09EE" w:rsidP="00D16932">
      <w:pPr>
        <w:jc w:val="both"/>
        <w:rPr>
          <w:rStyle w:val="Kop2Char"/>
          <w:b w:val="0"/>
          <w:lang w:val="nl-NL"/>
        </w:rPr>
      </w:pPr>
      <w:r w:rsidRPr="00AD09EE">
        <w:rPr>
          <w:lang w:val="nl"/>
        </w:rPr>
        <w:t xml:space="preserve">Dit hoofdstuk onderzoekt een bepaalde vorm van community led ontwikkelingsproces: infill ontwikkeling op </w:t>
      </w:r>
      <w:r w:rsidR="0039046C">
        <w:rPr>
          <w:lang w:val="nl"/>
        </w:rPr>
        <w:t xml:space="preserve">een </w:t>
      </w:r>
      <w:r>
        <w:rPr>
          <w:lang w:val="nl"/>
        </w:rPr>
        <w:t xml:space="preserve"> </w:t>
      </w:r>
      <w:r w:rsidRPr="00AD09EE">
        <w:rPr>
          <w:lang w:val="nl"/>
        </w:rPr>
        <w:t>site eigendom van een woningcorporatie, de dominante Finse versie van appartement eigendom. In het model van de woningcorporatie, bepaalde aandelen kunnen de eigenaar om het bezit van een bepaald appartement te krijgen. De woningcorporatie is de juridische entiteit die het onroerend goed bezit en de gemeenschappelijke delen beheert. De woningcorporatie wordt echter bestuurd door de aandeelhouders. Op het gebied van freehold kan de woningcorporatie nieuwe bouwrechten aanvragen die door de gemeente worden verkocht. Voor de woningcorporatie is de belangrijkste stimulans voor de ontwikkeling van infills om financiële voordelen te behalen, die kunnen worden gebruikt om de kosten van grote reparaties of andere gemeenschappelijke kosten te dekken. Hoewel infill ontwikkelingsproces kan worden beschouwd als een vorm van gras-wortel, gemeenschap gedreven ontwikkeling waarin de eigenaren van het appartement de controle en agentschap over hun woonsituatie op een nieuwe manier, de collectieve besluitvorming proces omvat vele belemmeringen in verband met bijvoorbeeld de lay aard van de woningbouwmaatschappij beheer en macht en informatie onevenwichtigheden tussen de eigenaren van het appartement. Bovendien wordt het proces sterk beïnvloed door regelgevings- en beleidsbarrières die kosten en onzekerheden aan het proces toevoegen. Dit hoofdstuk behandelt zowel de drijfveren als de beperkingen van het collectieve besluitvormingsproces vanuit het perspectief van eigenaar-bewoners en het beheer van woningcorporaties door de lens van Boulding's (1970) driehoek. De analyse is gebaseerd op ons eerder onderzoek dat zich concentreert op standpunten en actuele ervaringen van de eigenaar-bewoners en mensen die het proces beheren, en dus op praktijken en implicaties van de collectieve besluitvorming ter plaatse. In het hoofdstuk wordt verder nagenomen welke lessen uit dit door de gemeenschap geleide ontwikkelingsproces zijn getrokken in de bredere context van het Finse huisvestingssysteem.</w:t>
      </w:r>
      <w:r w:rsidR="00810A11">
        <w:rPr>
          <w:rStyle w:val="Kop2Char"/>
          <w:lang w:val="nl"/>
        </w:rPr>
        <w:br w:type="page"/>
      </w:r>
    </w:p>
    <w:p w14:paraId="695D0225" w14:textId="4133C51C" w:rsidR="00C17642" w:rsidRPr="00AA6674" w:rsidRDefault="00C17642" w:rsidP="00C17642">
      <w:pPr>
        <w:jc w:val="both"/>
        <w:rPr>
          <w:b/>
          <w:bCs/>
          <w:lang w:val="nl-NL"/>
        </w:rPr>
      </w:pPr>
      <w:r>
        <w:rPr>
          <w:b/>
          <w:bCs/>
          <w:lang w:val="nl"/>
        </w:rPr>
        <w:t>Nederland</w:t>
      </w:r>
      <w:r w:rsidRPr="00871A54">
        <w:rPr>
          <w:b/>
          <w:bCs/>
          <w:lang w:val="nl"/>
        </w:rPr>
        <w:t>: Samenvatting</w:t>
      </w:r>
    </w:p>
    <w:p w14:paraId="30284412" w14:textId="77777777" w:rsidR="00C17642" w:rsidRPr="00AA6674" w:rsidRDefault="00C17642" w:rsidP="00C17642">
      <w:pPr>
        <w:jc w:val="both"/>
        <w:rPr>
          <w:i/>
          <w:iCs/>
          <w:lang w:val="nl-NL"/>
        </w:rPr>
      </w:pPr>
      <w:r w:rsidRPr="00871A54">
        <w:rPr>
          <w:i/>
          <w:iCs/>
          <w:lang w:val="nl"/>
        </w:rPr>
        <w:t>Editors</w:t>
      </w:r>
    </w:p>
    <w:p w14:paraId="13C83F55" w14:textId="6CF94D05" w:rsidR="00C17642" w:rsidRPr="00AA6674" w:rsidRDefault="00C17642" w:rsidP="00C17642">
      <w:pPr>
        <w:jc w:val="both"/>
        <w:rPr>
          <w:lang w:val="nl-NL"/>
        </w:rPr>
      </w:pPr>
      <w:r>
        <w:rPr>
          <w:lang w:val="nl"/>
        </w:rPr>
        <w:t>Een pagina's tellende samenvatting met een overzicht op het hoogste niveau van het Nederlandse woonsysteem.</w:t>
      </w:r>
    </w:p>
    <w:p w14:paraId="38C51457" w14:textId="77777777" w:rsidR="00C17642" w:rsidRPr="00AA6674" w:rsidRDefault="00C17642" w:rsidP="00D16932">
      <w:pPr>
        <w:pStyle w:val="Kop3"/>
        <w:jc w:val="both"/>
        <w:rPr>
          <w:rStyle w:val="Kop2Char"/>
          <w:lang w:val="nl-NL"/>
        </w:rPr>
      </w:pPr>
    </w:p>
    <w:p w14:paraId="465C98C1" w14:textId="77777777" w:rsidR="00C17642" w:rsidRPr="00AA6674" w:rsidRDefault="00C17642" w:rsidP="00D16932">
      <w:pPr>
        <w:pStyle w:val="Kop3"/>
        <w:jc w:val="both"/>
        <w:rPr>
          <w:rStyle w:val="Kop2Char"/>
          <w:b/>
          <w:bCs/>
          <w:lang w:val="nl-NL"/>
        </w:rPr>
      </w:pPr>
    </w:p>
    <w:p w14:paraId="3EDCA5D2" w14:textId="7BAA110A" w:rsidR="00370435" w:rsidRPr="00AA6674" w:rsidRDefault="00370435" w:rsidP="00D16932">
      <w:pPr>
        <w:pStyle w:val="Kop3"/>
        <w:jc w:val="both"/>
        <w:rPr>
          <w:lang w:val="nl-NL"/>
        </w:rPr>
      </w:pPr>
      <w:commentRangeStart w:id="4"/>
      <w:r w:rsidRPr="00A35578">
        <w:rPr>
          <w:rStyle w:val="Kop2Char"/>
          <w:b/>
          <w:bCs/>
          <w:lang w:val="nl"/>
        </w:rPr>
        <w:t>Hoofdstuk</w:t>
      </w:r>
      <w:r w:rsidR="00810A11" w:rsidRPr="00A35578">
        <w:rPr>
          <w:lang w:val="nl"/>
        </w:rPr>
        <w:t xml:space="preserve"> 7:</w:t>
      </w:r>
      <w:r>
        <w:rPr>
          <w:lang w:val="nl"/>
        </w:rPr>
        <w:t xml:space="preserve"> </w:t>
      </w:r>
      <w:r w:rsidR="00516F24" w:rsidRPr="00370435">
        <w:rPr>
          <w:lang w:val="nl"/>
        </w:rPr>
        <w:t xml:space="preserve"> Motieven en obstakels, mensgericht en organisatorisch</w:t>
      </w:r>
      <w:r w:rsidR="00950D79">
        <w:rPr>
          <w:lang w:val="nl"/>
        </w:rPr>
        <w:t>,</w:t>
      </w:r>
      <w:r>
        <w:rPr>
          <w:lang w:val="nl"/>
        </w:rPr>
        <w:t xml:space="preserve"> voor</w:t>
      </w:r>
      <w:r w:rsidR="00516F24" w:rsidRPr="00370435">
        <w:rPr>
          <w:lang w:val="nl"/>
        </w:rPr>
        <w:t xml:space="preserve"> Cohousing in Nederland</w:t>
      </w:r>
      <w:commentRangeEnd w:id="4"/>
      <w:r w:rsidR="00315829">
        <w:rPr>
          <w:rStyle w:val="Verwijzingopmerking"/>
          <w:b w:val="0"/>
          <w:lang w:val="nl"/>
        </w:rPr>
        <w:commentReference w:id="4"/>
      </w:r>
    </w:p>
    <w:p w14:paraId="5485316A" w14:textId="571E2F07" w:rsidR="00D26833" w:rsidRPr="008A512D" w:rsidRDefault="00D26833" w:rsidP="00D16932">
      <w:pPr>
        <w:pStyle w:val="Normaalweb"/>
        <w:spacing w:before="0" w:beforeAutospacing="0" w:after="160" w:afterAutospacing="0"/>
        <w:jc w:val="both"/>
        <w:rPr>
          <w:rFonts w:ascii="Calibri" w:hAnsi="Calibri" w:cs="Calibri"/>
          <w:i/>
          <w:iCs/>
          <w:color w:val="000000"/>
          <w:sz w:val="22"/>
          <w:szCs w:val="22"/>
          <w:lang w:val="en-US"/>
        </w:rPr>
      </w:pPr>
      <w:r w:rsidRPr="00AA6674">
        <w:rPr>
          <w:i/>
          <w:color w:val="000000"/>
          <w:sz w:val="22"/>
          <w:szCs w:val="22"/>
          <w:lang w:val="en-US"/>
        </w:rPr>
        <w:t>Frits Baghus, Housing Association Talis, Nijmegen</w:t>
      </w:r>
    </w:p>
    <w:p w14:paraId="32AB4E97" w14:textId="19A8442B" w:rsidR="00D26833" w:rsidRPr="00AA6674" w:rsidRDefault="00D26833" w:rsidP="00D16932">
      <w:pPr>
        <w:pStyle w:val="Normaalweb"/>
        <w:spacing w:before="0" w:beforeAutospacing="0" w:after="160" w:afterAutospacing="0"/>
        <w:jc w:val="both"/>
        <w:rPr>
          <w:rFonts w:ascii="Calibri" w:hAnsi="Calibri" w:cs="Calibri"/>
          <w:i/>
          <w:iCs/>
          <w:color w:val="000000"/>
          <w:sz w:val="22"/>
          <w:szCs w:val="22"/>
        </w:rPr>
      </w:pPr>
      <w:r w:rsidRPr="008A512D">
        <w:rPr>
          <w:i/>
          <w:color w:val="000000"/>
          <w:sz w:val="22"/>
          <w:szCs w:val="22"/>
          <w:lang w:val="nl"/>
        </w:rPr>
        <w:t>Dr. Dort Spierings MSc, HAN Hogeschool, Nijmegen</w:t>
      </w:r>
    </w:p>
    <w:p w14:paraId="674BD426" w14:textId="4BC214E7" w:rsidR="008A512D" w:rsidRPr="00AA6674" w:rsidRDefault="008A512D" w:rsidP="00D16932">
      <w:pPr>
        <w:pStyle w:val="Normaalweb"/>
        <w:spacing w:before="0" w:beforeAutospacing="0" w:after="160" w:afterAutospacing="0"/>
        <w:jc w:val="both"/>
        <w:rPr>
          <w:rFonts w:ascii="Calibri" w:hAnsi="Calibri" w:cs="Calibri"/>
          <w:i/>
          <w:iCs/>
          <w:color w:val="000000"/>
          <w:sz w:val="22"/>
          <w:szCs w:val="22"/>
        </w:rPr>
      </w:pPr>
      <w:r w:rsidRPr="008A512D">
        <w:rPr>
          <w:i/>
          <w:color w:val="000000"/>
          <w:sz w:val="22"/>
          <w:szCs w:val="22"/>
          <w:lang w:val="nl"/>
        </w:rPr>
        <w:t>Bernard Smits, Woningcorporatie Gelderland, Nijmegen</w:t>
      </w:r>
    </w:p>
    <w:p w14:paraId="37AA0EAE" w14:textId="3B3B62BB" w:rsidR="008A512D" w:rsidRPr="00AA6674" w:rsidRDefault="008A512D" w:rsidP="00D16932">
      <w:pPr>
        <w:jc w:val="both"/>
        <w:rPr>
          <w:rFonts w:ascii="Calibri" w:eastAsia="Times New Roman" w:hAnsi="Calibri" w:cs="Calibri"/>
          <w:color w:val="000000"/>
          <w:lang w:val="nl-NL" w:eastAsia="nl-NL"/>
        </w:rPr>
      </w:pPr>
      <w:r w:rsidRPr="008A512D">
        <w:rPr>
          <w:color w:val="000000"/>
          <w:lang w:val="nl"/>
        </w:rPr>
        <w:t xml:space="preserve">Nederlandse woningen zijn al tientallen jaren in handen van de overheid, met corporaties die een belangrijke uitvoerende partij vormen. In de afgelopen 25 jaar hebben marktpartijen de teugels overgenomen van de overheid, waardoor de overheid ernaar streeft om de markt te reguleren en een systeem te ontwikkelen dat ontwikkelaars van projecten net genoeg vrijheid biedt om vraag en aanbod in evenwicht te brengen. Tegelijkertijd probeert de markt net genoeg te produceren om maximale productiviteit en opbrengst te bereiken. Maar </w:t>
      </w:r>
      <w:r w:rsidR="00B76ABB">
        <w:rPr>
          <w:color w:val="000000"/>
          <w:lang w:val="nl"/>
        </w:rPr>
        <w:t xml:space="preserve">de </w:t>
      </w:r>
      <w:r>
        <w:rPr>
          <w:lang w:val="nl"/>
        </w:rPr>
        <w:t xml:space="preserve"> </w:t>
      </w:r>
      <w:r w:rsidRPr="008A512D">
        <w:rPr>
          <w:color w:val="000000"/>
          <w:lang w:val="nl"/>
        </w:rPr>
        <w:t xml:space="preserve">Nederlandse woningmarkt is vastgelopen. Er zijn minder huizen beschikbaar, nieuwbouw is ongelooflijk duur en de huizenprijzen stijgen dramatisch. Voor </w:t>
      </w:r>
      <w:r>
        <w:rPr>
          <w:lang w:val="nl"/>
        </w:rPr>
        <w:t xml:space="preserve"> </w:t>
      </w:r>
      <w:r w:rsidR="00701092">
        <w:rPr>
          <w:color w:val="000000"/>
          <w:lang w:val="nl"/>
        </w:rPr>
        <w:t>nieuwkomers op de woningmarkt</w:t>
      </w:r>
      <w:r>
        <w:rPr>
          <w:lang w:val="nl"/>
        </w:rPr>
        <w:t xml:space="preserve"> is het bijna onmogelijk om een huis te huren of te</w:t>
      </w:r>
      <w:r w:rsidRPr="008A512D">
        <w:rPr>
          <w:color w:val="000000"/>
          <w:lang w:val="nl"/>
        </w:rPr>
        <w:t xml:space="preserve"> kopen. De rol van woningcorporaties is afgenomen door een groeiend tekort aan financiële middelen. </w:t>
      </w:r>
    </w:p>
    <w:p w14:paraId="12020A8C" w14:textId="2F58A144" w:rsidR="008A512D" w:rsidRPr="00AA6674" w:rsidRDefault="008A512D" w:rsidP="00D16932">
      <w:pPr>
        <w:jc w:val="both"/>
        <w:rPr>
          <w:rFonts w:ascii="Calibri" w:eastAsia="Times New Roman" w:hAnsi="Calibri" w:cs="Calibri"/>
          <w:color w:val="000000"/>
          <w:lang w:val="nl-NL" w:eastAsia="nl-NL"/>
        </w:rPr>
      </w:pPr>
      <w:r w:rsidRPr="008A512D">
        <w:rPr>
          <w:color w:val="000000"/>
          <w:lang w:val="nl"/>
        </w:rPr>
        <w:t xml:space="preserve">Door deze uitgebrande woningmarkt is de publieke belangstelling voor burgerinitiatieven toegenomen. Onze overheid en markt lijken onvoldoende te voldoen aan de eisen van de burgers. Steeds meer mensen willen het bestuur leiden in kleinschalige collectieve woonvormen. Die mensen handelen vanuit totaal andere prikkels dan de overheid en de markt hebben gedaan. Veiligheid, comfort, creativiteit, identiteit, saamhorigheid, verantwoordelijkheid en autonomie zijn veel belangrijker voor burgers en bewoners dan efficiëntie, rendement en risicomanagement. Hierdoor blinken de initiatieven van bewoners uit in en stralen ze veiligheid, duurzaamheid en saamhorigheid, wederzijdse ondersteuning en zorg voor elkaar uit. </w:t>
      </w:r>
    </w:p>
    <w:p w14:paraId="735B4E76" w14:textId="5CE76652" w:rsidR="008A512D" w:rsidRPr="00AA6674" w:rsidRDefault="008A512D" w:rsidP="00D16932">
      <w:pPr>
        <w:jc w:val="both"/>
        <w:rPr>
          <w:rFonts w:ascii="Calibri" w:eastAsia="Times New Roman" w:hAnsi="Calibri" w:cs="Calibri"/>
          <w:color w:val="000000"/>
          <w:lang w:val="nl-NL" w:eastAsia="nl-NL"/>
        </w:rPr>
      </w:pPr>
      <w:r w:rsidRPr="008A512D">
        <w:rPr>
          <w:color w:val="000000"/>
          <w:lang w:val="nl"/>
        </w:rPr>
        <w:t xml:space="preserve">In dit hoofdstuk duiken we dieper in op de motieven en prikkels van deze burgerinitiatieven in Nederland, de acties van bewoners om hun idealen te realiseren en de obstakels waarmee ze worden geconfronteerd. Op basis van een typisch voorbeeld uit het veld hebben we begrijpelijk gemaakt hoe het risicogebaseerde denken van gevestigde instellingen de ontwikkeling van deze collectieve vormen van huisvesting frustreert. </w:t>
      </w:r>
      <w:r w:rsidR="00466D00">
        <w:rPr>
          <w:color w:val="000000"/>
          <w:lang w:val="nl"/>
        </w:rPr>
        <w:t>Daarnaast</w:t>
      </w:r>
      <w:r>
        <w:rPr>
          <w:lang w:val="nl"/>
        </w:rPr>
        <w:t xml:space="preserve"> </w:t>
      </w:r>
      <w:r w:rsidR="00B010D4">
        <w:rPr>
          <w:color w:val="000000"/>
          <w:lang w:val="nl"/>
        </w:rPr>
        <w:t xml:space="preserve">onderzoeken </w:t>
      </w:r>
      <w:r>
        <w:rPr>
          <w:lang w:val="nl"/>
        </w:rPr>
        <w:t>we</w:t>
      </w:r>
      <w:r w:rsidRPr="008A512D">
        <w:rPr>
          <w:color w:val="000000"/>
          <w:lang w:val="nl"/>
        </w:rPr>
        <w:t xml:space="preserve"> ook </w:t>
      </w:r>
      <w:r>
        <w:rPr>
          <w:lang w:val="nl"/>
        </w:rPr>
        <w:t xml:space="preserve"> </w:t>
      </w:r>
      <w:r w:rsidRPr="008A512D">
        <w:rPr>
          <w:color w:val="000000"/>
          <w:lang w:val="nl"/>
        </w:rPr>
        <w:t xml:space="preserve">hoe bewoners door samenwerking, doorzettingsvermogen en de onmisbare compromisbereidheid kunnen laten zien hoe burgerinitiatieven </w:t>
      </w:r>
      <w:r>
        <w:rPr>
          <w:lang w:val="nl"/>
        </w:rPr>
        <w:t xml:space="preserve"> </w:t>
      </w:r>
      <w:r w:rsidR="001136C3">
        <w:rPr>
          <w:color w:val="000000"/>
          <w:lang w:val="nl"/>
        </w:rPr>
        <w:t>–</w:t>
      </w:r>
      <w:r>
        <w:rPr>
          <w:lang w:val="nl"/>
        </w:rPr>
        <w:t xml:space="preserve"> ondanks dat ze nog steeds een niche zijn in de</w:t>
      </w:r>
      <w:r w:rsidRPr="008A512D">
        <w:rPr>
          <w:color w:val="000000"/>
          <w:lang w:val="nl"/>
        </w:rPr>
        <w:t xml:space="preserve"> Nederlandse woningmarkt </w:t>
      </w:r>
      <w:r>
        <w:rPr>
          <w:lang w:val="nl"/>
        </w:rPr>
        <w:t xml:space="preserve"> </w:t>
      </w:r>
      <w:r w:rsidR="001136C3">
        <w:rPr>
          <w:color w:val="000000"/>
          <w:lang w:val="nl"/>
        </w:rPr>
        <w:t>–</w:t>
      </w:r>
      <w:r>
        <w:rPr>
          <w:lang w:val="nl"/>
        </w:rPr>
        <w:t xml:space="preserve"> een veelbelovende</w:t>
      </w:r>
      <w:r w:rsidRPr="008A512D">
        <w:rPr>
          <w:color w:val="000000"/>
          <w:lang w:val="nl"/>
        </w:rPr>
        <w:t xml:space="preserve"> toekomst creëren. Overheden, financiers, woningcorporaties, bouwers en projectontwikkelaars hebben nog steeds moeite om deze initiatieven volledig aan te pakken, maar blijven steeds meer bereidheid tonen om te onderzoeken hoe ook zij kunnen deelnemen aan burgerinitiatieven</w:t>
      </w:r>
      <w:r w:rsidR="001C62DC">
        <w:rPr>
          <w:color w:val="000000"/>
          <w:lang w:val="nl"/>
        </w:rPr>
        <w:t xml:space="preserve">, </w:t>
      </w:r>
      <w:r>
        <w:rPr>
          <w:lang w:val="nl"/>
        </w:rPr>
        <w:t xml:space="preserve"> </w:t>
      </w:r>
      <w:r w:rsidR="00B77775">
        <w:rPr>
          <w:color w:val="000000"/>
          <w:lang w:val="nl"/>
        </w:rPr>
        <w:t>en</w:t>
      </w:r>
      <w:r>
        <w:rPr>
          <w:lang w:val="nl"/>
        </w:rPr>
        <w:t xml:space="preserve"> </w:t>
      </w:r>
      <w:r w:rsidRPr="008A512D">
        <w:rPr>
          <w:color w:val="000000"/>
          <w:lang w:val="nl"/>
        </w:rPr>
        <w:t xml:space="preserve"> bewoners hun</w:t>
      </w:r>
      <w:r>
        <w:rPr>
          <w:lang w:val="nl"/>
        </w:rPr>
        <w:t xml:space="preserve"> rol als</w:t>
      </w:r>
      <w:r w:rsidR="005537D2">
        <w:rPr>
          <w:color w:val="000000"/>
          <w:lang w:val="nl"/>
        </w:rPr>
        <w:t>consumena</w:t>
      </w:r>
      <w:r>
        <w:rPr>
          <w:lang w:val="nl"/>
        </w:rPr>
        <w:t xml:space="preserve"> </w:t>
      </w:r>
      <w:r w:rsidR="00B77775">
        <w:rPr>
          <w:color w:val="000000"/>
          <w:lang w:val="nl"/>
        </w:rPr>
        <w:t xml:space="preserve"> </w:t>
      </w:r>
      <w:r>
        <w:rPr>
          <w:lang w:val="nl"/>
        </w:rPr>
        <w:t xml:space="preserve"> en</w:t>
      </w:r>
      <w:r w:rsidRPr="008A512D">
        <w:rPr>
          <w:color w:val="000000"/>
          <w:lang w:val="nl"/>
        </w:rPr>
        <w:t xml:space="preserve"> co-producerende partner</w:t>
      </w:r>
      <w:r>
        <w:rPr>
          <w:lang w:val="nl"/>
        </w:rPr>
        <w:t xml:space="preserve"> op de Nederlandse woningmarkt</w:t>
      </w:r>
      <w:r w:rsidRPr="008A512D">
        <w:rPr>
          <w:color w:val="000000"/>
          <w:lang w:val="nl"/>
        </w:rPr>
        <w:t xml:space="preserve"> laten zien.</w:t>
      </w:r>
    </w:p>
    <w:p w14:paraId="29EDB51A" w14:textId="77777777" w:rsidR="008A512D" w:rsidRPr="00AA6674" w:rsidRDefault="008A512D" w:rsidP="00D16932">
      <w:pPr>
        <w:jc w:val="both"/>
        <w:rPr>
          <w:rFonts w:ascii="Calibri" w:eastAsia="Times New Roman" w:hAnsi="Calibri" w:cs="Calibri"/>
          <w:color w:val="000000"/>
          <w:lang w:val="nl-NL" w:eastAsia="nl-NL"/>
        </w:rPr>
      </w:pPr>
    </w:p>
    <w:p w14:paraId="289C0EC2" w14:textId="77CCC1F1" w:rsidR="00370435" w:rsidRPr="00AA6674" w:rsidRDefault="00370435" w:rsidP="00D16932">
      <w:pPr>
        <w:pStyle w:val="Kop3"/>
        <w:jc w:val="both"/>
        <w:rPr>
          <w:lang w:val="nl-NL"/>
        </w:rPr>
      </w:pPr>
      <w:commentRangeStart w:id="5"/>
      <w:r w:rsidRPr="00370435">
        <w:rPr>
          <w:lang w:val="nl"/>
        </w:rPr>
        <w:t xml:space="preserve">Hoofdstuk </w:t>
      </w:r>
      <w:r w:rsidR="00810A11">
        <w:rPr>
          <w:lang w:val="nl"/>
        </w:rPr>
        <w:t>8</w:t>
      </w:r>
      <w:r w:rsidRPr="00370435">
        <w:rPr>
          <w:lang w:val="nl"/>
        </w:rPr>
        <w:t xml:space="preserve">: Best Practices Dutch Cohousing in de Context van de Nederlandse Samenleving </w:t>
      </w:r>
      <w:commentRangeEnd w:id="5"/>
      <w:r w:rsidR="00315829">
        <w:rPr>
          <w:rStyle w:val="Verwijzingopmerking"/>
          <w:b w:val="0"/>
          <w:lang w:val="nl"/>
        </w:rPr>
        <w:commentReference w:id="5"/>
      </w:r>
    </w:p>
    <w:p w14:paraId="6DBFC56A" w14:textId="2A1882E6" w:rsidR="00D26833" w:rsidRPr="00AA6674" w:rsidRDefault="00D26833" w:rsidP="00D16932">
      <w:pPr>
        <w:pStyle w:val="Normaalweb"/>
        <w:spacing w:before="0" w:beforeAutospacing="0" w:after="0" w:afterAutospacing="0"/>
        <w:jc w:val="both"/>
        <w:rPr>
          <w:rFonts w:ascii="Calibri" w:hAnsi="Calibri" w:cs="Calibri"/>
          <w:i/>
          <w:iCs/>
          <w:color w:val="000000"/>
          <w:sz w:val="22"/>
          <w:szCs w:val="22"/>
        </w:rPr>
      </w:pPr>
      <w:r w:rsidRPr="008A512D">
        <w:rPr>
          <w:i/>
          <w:color w:val="000000"/>
          <w:sz w:val="22"/>
          <w:szCs w:val="22"/>
          <w:lang w:val="nl"/>
        </w:rPr>
        <w:t>Peter Camp, MSc, schrijver en eigenaar van Matrix Management Consult</w:t>
      </w:r>
    </w:p>
    <w:p w14:paraId="686E279F" w14:textId="0E3CF1A6" w:rsidR="00D26833" w:rsidRPr="00AA6674" w:rsidRDefault="00D26833" w:rsidP="00D16932">
      <w:pPr>
        <w:pStyle w:val="Normaalweb"/>
        <w:spacing w:before="0" w:beforeAutospacing="0" w:after="0" w:afterAutospacing="0"/>
        <w:jc w:val="both"/>
        <w:rPr>
          <w:rFonts w:ascii="Calibri" w:hAnsi="Calibri" w:cs="Calibri"/>
          <w:i/>
          <w:iCs/>
          <w:color w:val="000000"/>
          <w:sz w:val="22"/>
          <w:szCs w:val="22"/>
        </w:rPr>
      </w:pPr>
      <w:r w:rsidRPr="008A512D">
        <w:rPr>
          <w:i/>
          <w:color w:val="000000"/>
          <w:sz w:val="22"/>
          <w:szCs w:val="22"/>
          <w:lang w:val="nl"/>
        </w:rPr>
        <w:t>Yvonne Witter MSc, Adviseur bij Platform ZorgSaamWonen</w:t>
      </w:r>
    </w:p>
    <w:p w14:paraId="75B40736" w14:textId="138E9EF3" w:rsidR="00D26833" w:rsidRPr="00AA6674" w:rsidRDefault="00D26833" w:rsidP="00D16932">
      <w:pPr>
        <w:pStyle w:val="Normaalweb"/>
        <w:spacing w:before="0" w:beforeAutospacing="0" w:after="0" w:afterAutospacing="0"/>
        <w:jc w:val="both"/>
        <w:rPr>
          <w:rFonts w:ascii="Calibri" w:hAnsi="Calibri" w:cs="Calibri"/>
          <w:i/>
          <w:iCs/>
          <w:color w:val="000000"/>
          <w:sz w:val="22"/>
          <w:szCs w:val="22"/>
        </w:rPr>
      </w:pPr>
      <w:r w:rsidRPr="008A512D">
        <w:rPr>
          <w:i/>
          <w:color w:val="000000"/>
          <w:sz w:val="22"/>
          <w:szCs w:val="22"/>
          <w:lang w:val="nl"/>
        </w:rPr>
        <w:t>Dr. Dort Spierings MSc, HAN Hogeschool, Nijmegen</w:t>
      </w:r>
    </w:p>
    <w:p w14:paraId="1DF838BB" w14:textId="77777777" w:rsidR="00D26833" w:rsidRPr="00AA6674" w:rsidRDefault="00D26833" w:rsidP="00D16932">
      <w:pPr>
        <w:pStyle w:val="Normaalweb"/>
        <w:spacing w:before="0" w:beforeAutospacing="0" w:after="0" w:afterAutospacing="0"/>
        <w:jc w:val="both"/>
        <w:rPr>
          <w:rFonts w:ascii="Calibri" w:hAnsi="Calibri" w:cs="Calibri"/>
          <w:color w:val="000000"/>
          <w:sz w:val="22"/>
          <w:szCs w:val="22"/>
        </w:rPr>
      </w:pPr>
    </w:p>
    <w:p w14:paraId="2919F39D" w14:textId="60270CC4" w:rsidR="00B11B6B" w:rsidRPr="00AA6674" w:rsidRDefault="00D26833" w:rsidP="00D16932">
      <w:pPr>
        <w:pStyle w:val="Normaalweb"/>
        <w:spacing w:before="0" w:beforeAutospacing="0" w:after="160" w:afterAutospacing="0"/>
        <w:jc w:val="both"/>
        <w:rPr>
          <w:rFonts w:ascii="Calibri" w:hAnsi="Calibri" w:cs="Calibri"/>
          <w:color w:val="000000"/>
          <w:sz w:val="22"/>
          <w:szCs w:val="22"/>
        </w:rPr>
      </w:pPr>
      <w:r w:rsidRPr="00D26833">
        <w:rPr>
          <w:color w:val="000000"/>
          <w:sz w:val="22"/>
          <w:szCs w:val="22"/>
          <w:lang w:val="nl"/>
        </w:rPr>
        <w:t xml:space="preserve">Burgerinitiatieven bestaan al jaren in Nederland. De laatste tijd is het aantal en de diversiteit onder hen drastisch toegenomen. In dit hoofdstuk proberen de auteurs een begrijpelijk beeld te schetsen van hoe de </w:t>
      </w:r>
      <w:r w:rsidR="00861CE7">
        <w:rPr>
          <w:color w:val="000000"/>
          <w:sz w:val="22"/>
          <w:szCs w:val="22"/>
          <w:lang w:val="nl"/>
        </w:rPr>
        <w:t>Boulding</w:t>
      </w:r>
      <w:r>
        <w:rPr>
          <w:lang w:val="nl"/>
        </w:rPr>
        <w:t xml:space="preserve"> </w:t>
      </w:r>
      <w:r w:rsidRPr="00D26833">
        <w:rPr>
          <w:color w:val="000000"/>
          <w:sz w:val="22"/>
          <w:szCs w:val="22"/>
          <w:lang w:val="nl"/>
        </w:rPr>
        <w:t xml:space="preserve"> driehoek eruit ziet in Nederland, hoe Nederland hiermee omgaat in vergelijking met andere landen en hoe deze positie wordt verworven. In de regeling kunnen verschillende burgerinitiatieven worden geplaatst. Enkele belangrijke vragen die hiermee te maken hebben zijn: wat doe je samen en wat doe je apart? Wat deel je met de leden van je eigen groep en wat deel je met bezoekers en de lokale bevolking? In dit hoofdstuk geven we praktische voorbeelden</w:t>
      </w:r>
      <w:r>
        <w:rPr>
          <w:lang w:val="nl"/>
        </w:rPr>
        <w:t xml:space="preserve"> van</w:t>
      </w:r>
      <w:r w:rsidR="00FE7248">
        <w:rPr>
          <w:color w:val="000000"/>
          <w:sz w:val="22"/>
          <w:szCs w:val="22"/>
          <w:lang w:val="nl"/>
        </w:rPr>
        <w:t xml:space="preserve"> cohousing.</w:t>
      </w:r>
      <w:r w:rsidR="00FE7248" w:rsidRPr="00D26833">
        <w:rPr>
          <w:color w:val="000000"/>
          <w:sz w:val="22"/>
          <w:szCs w:val="22"/>
          <w:lang w:val="nl"/>
        </w:rPr>
        <w:t xml:space="preserve"> De auteurs zullen de rol van de bewoner benadrukken, de rol van professionals en de dynamiek tussen hen. We zullen belangrijke succesfactoren en uitdagingen behandelen en deze koppelen aan concrete voorbeelden.</w:t>
      </w:r>
    </w:p>
    <w:p w14:paraId="2AE4F3A0" w14:textId="18672D1B" w:rsidR="00D26833" w:rsidRPr="00AA6674" w:rsidRDefault="00D26833" w:rsidP="00D16932">
      <w:pPr>
        <w:pStyle w:val="Normaalweb"/>
        <w:spacing w:before="0" w:beforeAutospacing="0" w:after="160" w:afterAutospacing="0"/>
        <w:jc w:val="both"/>
        <w:rPr>
          <w:rFonts w:ascii="Calibri" w:hAnsi="Calibri" w:cs="Calibri"/>
          <w:color w:val="000000"/>
          <w:sz w:val="22"/>
          <w:szCs w:val="22"/>
        </w:rPr>
      </w:pPr>
      <w:r w:rsidRPr="00D26833">
        <w:rPr>
          <w:color w:val="000000"/>
          <w:sz w:val="22"/>
          <w:szCs w:val="22"/>
          <w:lang w:val="nl"/>
        </w:rPr>
        <w:t xml:space="preserve">Er zijn buurtnetwerken waarin burgers wederzijdse hulp verlenen. Ze wonen in dezelfde buurt, </w:t>
      </w:r>
      <w:r w:rsidR="00EB0331">
        <w:rPr>
          <w:color w:val="000000"/>
          <w:sz w:val="22"/>
          <w:szCs w:val="22"/>
          <w:lang w:val="nl"/>
        </w:rPr>
        <w:t>zoals in</w:t>
      </w:r>
      <w:r>
        <w:rPr>
          <w:lang w:val="nl"/>
        </w:rPr>
        <w:t xml:space="preserve"> </w:t>
      </w:r>
      <w:r w:rsidRPr="00D26833">
        <w:rPr>
          <w:color w:val="000000"/>
          <w:sz w:val="22"/>
          <w:szCs w:val="22"/>
          <w:lang w:val="nl"/>
        </w:rPr>
        <w:t xml:space="preserve"> Zorgsamenbuurten in Eindhoven, waar mensen elkaar helpen. Professionals spelen daar een negl</w:t>
      </w:r>
      <w:r w:rsidR="00B11B6B">
        <w:rPr>
          <w:color w:val="000000"/>
          <w:sz w:val="22"/>
          <w:szCs w:val="22"/>
          <w:lang w:val="nl"/>
        </w:rPr>
        <w:t>igible</w:t>
      </w:r>
      <w:r>
        <w:rPr>
          <w:lang w:val="nl"/>
        </w:rPr>
        <w:t xml:space="preserve"> </w:t>
      </w:r>
      <w:r w:rsidRPr="00D26833">
        <w:rPr>
          <w:color w:val="000000"/>
          <w:sz w:val="22"/>
          <w:szCs w:val="22"/>
          <w:lang w:val="nl"/>
        </w:rPr>
        <w:t xml:space="preserve"> rol. Er zijn ook zelfbouwgroepen: burgers die samen woonvormen realiseren, zoals wooncoöperaties. De Warren in Amsterdam was de eerste wooncoöperatie in dit land. Het aantal levende </w:t>
      </w:r>
      <w:r>
        <w:rPr>
          <w:lang w:val="nl"/>
        </w:rPr>
        <w:t xml:space="preserve"> </w:t>
      </w:r>
      <w:r w:rsidR="00810A11">
        <w:rPr>
          <w:color w:val="000000"/>
          <w:sz w:val="22"/>
          <w:szCs w:val="22"/>
          <w:lang w:val="nl"/>
        </w:rPr>
        <w:t>cohousing projecten?</w:t>
      </w:r>
      <w:r>
        <w:rPr>
          <w:lang w:val="nl"/>
        </w:rPr>
        <w:t xml:space="preserve"> </w:t>
      </w:r>
      <w:r w:rsidRPr="00D26833">
        <w:rPr>
          <w:color w:val="000000"/>
          <w:sz w:val="22"/>
          <w:szCs w:val="22"/>
          <w:lang w:val="nl"/>
        </w:rPr>
        <w:t>is dramatisch toegenomen</w:t>
      </w:r>
      <w:r w:rsidR="00D5387D">
        <w:rPr>
          <w:color w:val="000000"/>
          <w:sz w:val="22"/>
          <w:szCs w:val="22"/>
          <w:lang w:val="nl"/>
        </w:rPr>
        <w:t>:</w:t>
      </w:r>
      <w:r>
        <w:rPr>
          <w:lang w:val="nl"/>
        </w:rPr>
        <w:t xml:space="preserve"> </w:t>
      </w:r>
      <w:r w:rsidR="00D5387D">
        <w:rPr>
          <w:color w:val="000000"/>
          <w:sz w:val="22"/>
          <w:szCs w:val="22"/>
          <w:lang w:val="nl"/>
        </w:rPr>
        <w:t xml:space="preserve"> i</w:t>
      </w:r>
      <w:r w:rsidRPr="00D26833">
        <w:rPr>
          <w:color w:val="000000"/>
          <w:sz w:val="22"/>
          <w:szCs w:val="22"/>
          <w:lang w:val="nl"/>
        </w:rPr>
        <w:t xml:space="preserve">iving </w:t>
      </w:r>
      <w:r>
        <w:rPr>
          <w:lang w:val="nl"/>
        </w:rPr>
        <w:t xml:space="preserve"> </w:t>
      </w:r>
      <w:r w:rsidR="00810A11">
        <w:rPr>
          <w:color w:val="000000"/>
          <w:sz w:val="22"/>
          <w:szCs w:val="22"/>
          <w:lang w:val="nl"/>
        </w:rPr>
        <w:t>collectieven</w:t>
      </w:r>
      <w:r>
        <w:rPr>
          <w:lang w:val="nl"/>
        </w:rPr>
        <w:t xml:space="preserve"> voor mensen met dezelfde culturele</w:t>
      </w:r>
      <w:r w:rsidRPr="00D26833">
        <w:rPr>
          <w:color w:val="000000"/>
          <w:sz w:val="22"/>
          <w:szCs w:val="22"/>
          <w:lang w:val="nl"/>
        </w:rPr>
        <w:t xml:space="preserve"> achtergrond, levensstijl of intergenerationele levende</w:t>
      </w:r>
      <w:r>
        <w:rPr>
          <w:lang w:val="nl"/>
        </w:rPr>
        <w:t xml:space="preserve"> </w:t>
      </w:r>
      <w:r w:rsidR="00810A11">
        <w:rPr>
          <w:color w:val="000000"/>
          <w:sz w:val="22"/>
          <w:szCs w:val="22"/>
          <w:lang w:val="nl"/>
        </w:rPr>
        <w:t xml:space="preserve"> aspiraties</w:t>
      </w:r>
      <w:r w:rsidRPr="00D26833">
        <w:rPr>
          <w:color w:val="000000"/>
          <w:sz w:val="22"/>
          <w:szCs w:val="22"/>
          <w:lang w:val="nl"/>
        </w:rPr>
        <w:t>. Soms</w:t>
      </w:r>
      <w:r>
        <w:rPr>
          <w:lang w:val="nl"/>
        </w:rPr>
        <w:t xml:space="preserve"> </w:t>
      </w:r>
      <w:r w:rsidR="00CB0D1B">
        <w:rPr>
          <w:color w:val="000000"/>
          <w:sz w:val="22"/>
          <w:szCs w:val="22"/>
          <w:lang w:val="nl"/>
        </w:rPr>
        <w:t xml:space="preserve"> zijn deze</w:t>
      </w:r>
      <w:r>
        <w:rPr>
          <w:lang w:val="nl"/>
        </w:rPr>
        <w:t xml:space="preserve"> relatief</w:t>
      </w:r>
      <w:r w:rsidRPr="00D26833">
        <w:rPr>
          <w:color w:val="000000"/>
          <w:sz w:val="22"/>
          <w:szCs w:val="22"/>
          <w:lang w:val="nl"/>
        </w:rPr>
        <w:t xml:space="preserve"> kleinschalig, soms met meer bewoners </w:t>
      </w:r>
      <w:r>
        <w:rPr>
          <w:lang w:val="nl"/>
        </w:rPr>
        <w:t xml:space="preserve"> </w:t>
      </w:r>
      <w:r w:rsidR="00CB0D1B">
        <w:rPr>
          <w:color w:val="000000"/>
          <w:sz w:val="22"/>
          <w:szCs w:val="22"/>
          <w:lang w:val="nl"/>
        </w:rPr>
        <w:t>–</w:t>
      </w:r>
      <w:r>
        <w:rPr>
          <w:lang w:val="nl"/>
        </w:rPr>
        <w:t xml:space="preserve"> </w:t>
      </w:r>
      <w:r w:rsidRPr="00D26833">
        <w:rPr>
          <w:color w:val="000000"/>
          <w:sz w:val="22"/>
          <w:szCs w:val="22"/>
          <w:lang w:val="nl"/>
        </w:rPr>
        <w:t xml:space="preserve"> tot honderd. Vaak speelt duurzaamheid een grote rol. Woongemeente Eikpunt in Lent, vlakbij Nijmegen, is zo'n duurzame intergenerationele woongemeente: waar je zowel huizen huren als kopen. In het zuiden van dit land hebben we ook duurzame intergenerationele gemeenschappen: Hof Imstenrade in Heerlen bijvoorbeeld. Sinds kort </w:t>
      </w:r>
      <w:r>
        <w:rPr>
          <w:lang w:val="nl"/>
        </w:rPr>
        <w:t xml:space="preserve"> </w:t>
      </w:r>
      <w:r w:rsidRPr="00D26833">
        <w:rPr>
          <w:color w:val="000000"/>
          <w:sz w:val="22"/>
          <w:szCs w:val="22"/>
          <w:lang w:val="nl"/>
        </w:rPr>
        <w:t>groeien</w:t>
      </w:r>
      <w:r>
        <w:rPr>
          <w:lang w:val="nl"/>
        </w:rPr>
        <w:t xml:space="preserve"> </w:t>
      </w:r>
      <w:r w:rsidR="0013131C">
        <w:rPr>
          <w:color w:val="000000"/>
          <w:sz w:val="22"/>
          <w:szCs w:val="22"/>
          <w:lang w:val="nl"/>
        </w:rPr>
        <w:t xml:space="preserve">ook </w:t>
      </w:r>
      <w:r>
        <w:rPr>
          <w:lang w:val="nl"/>
        </w:rPr>
        <w:t>zorgcollectieven</w:t>
      </w:r>
      <w:r w:rsidR="0013131C">
        <w:rPr>
          <w:color w:val="000000"/>
          <w:sz w:val="22"/>
          <w:szCs w:val="22"/>
          <w:lang w:val="nl"/>
        </w:rPr>
        <w:t>–</w:t>
      </w:r>
      <w:r>
        <w:rPr>
          <w:lang w:val="nl"/>
        </w:rPr>
        <w:t xml:space="preserve"> waarbij bewoners samen voor</w:t>
      </w:r>
      <w:r w:rsidRPr="00D26833">
        <w:rPr>
          <w:color w:val="000000"/>
          <w:sz w:val="22"/>
          <w:szCs w:val="22"/>
          <w:lang w:val="nl"/>
        </w:rPr>
        <w:t xml:space="preserve"> zorg betalen</w:t>
      </w:r>
      <w:r>
        <w:rPr>
          <w:lang w:val="nl"/>
        </w:rPr>
        <w:t xml:space="preserve"> </w:t>
      </w:r>
      <w:r w:rsidR="00026C5A">
        <w:rPr>
          <w:color w:val="000000"/>
          <w:sz w:val="22"/>
          <w:szCs w:val="22"/>
          <w:lang w:val="nl"/>
        </w:rPr>
        <w:t xml:space="preserve"> en</w:t>
      </w:r>
      <w:r>
        <w:rPr>
          <w:lang w:val="nl"/>
        </w:rPr>
        <w:t xml:space="preserve"> voorzieningen organiseren die mensen nodig hebben om zelfstandig te</w:t>
      </w:r>
      <w:r w:rsidRPr="00D26833">
        <w:rPr>
          <w:color w:val="000000"/>
          <w:sz w:val="22"/>
          <w:szCs w:val="22"/>
          <w:lang w:val="nl"/>
        </w:rPr>
        <w:t xml:space="preserve"> blijven wonen. Zorgcollectieven, zoals zorgcoöperaties,</w:t>
      </w:r>
      <w:r>
        <w:rPr>
          <w:lang w:val="nl"/>
        </w:rPr>
        <w:t xml:space="preserve"> </w:t>
      </w:r>
      <w:r w:rsidRPr="00D26833">
        <w:rPr>
          <w:color w:val="000000"/>
          <w:sz w:val="22"/>
          <w:szCs w:val="22"/>
          <w:lang w:val="nl"/>
        </w:rPr>
        <w:t xml:space="preserve"> worden meestal opgericht in dorpen waar bepaalde diensten verdwijnen. In het dorp </w:t>
      </w:r>
      <w:r>
        <w:rPr>
          <w:lang w:val="nl"/>
        </w:rPr>
        <w:t xml:space="preserve"> </w:t>
      </w:r>
      <w:r w:rsidR="00026C5A">
        <w:rPr>
          <w:color w:val="000000"/>
          <w:sz w:val="22"/>
          <w:szCs w:val="22"/>
          <w:lang w:val="nl"/>
        </w:rPr>
        <w:t xml:space="preserve"> </w:t>
      </w:r>
      <w:r>
        <w:rPr>
          <w:lang w:val="nl"/>
        </w:rPr>
        <w:t xml:space="preserve"> </w:t>
      </w:r>
      <w:r w:rsidRPr="00D26833">
        <w:rPr>
          <w:color w:val="000000"/>
          <w:sz w:val="22"/>
          <w:szCs w:val="22"/>
          <w:lang w:val="nl"/>
        </w:rPr>
        <w:t xml:space="preserve">Austerlitz is een mooie zorgcoöperatie zelfs </w:t>
      </w:r>
      <w:r>
        <w:rPr>
          <w:lang w:val="nl"/>
        </w:rPr>
        <w:t xml:space="preserve"> </w:t>
      </w:r>
      <w:r w:rsidR="00026C5A">
        <w:rPr>
          <w:color w:val="000000"/>
          <w:sz w:val="22"/>
          <w:szCs w:val="22"/>
          <w:lang w:val="nl"/>
        </w:rPr>
        <w:t>ha</w:t>
      </w:r>
      <w:r w:rsidR="00026C5A" w:rsidRPr="00D26833">
        <w:rPr>
          <w:color w:val="000000"/>
          <w:sz w:val="22"/>
          <w:szCs w:val="22"/>
          <w:lang w:val="nl"/>
        </w:rPr>
        <w:t>zogenaamde zorgwoningen.</w:t>
      </w:r>
    </w:p>
    <w:p w14:paraId="6833A82A" w14:textId="330CB845" w:rsidR="00C975ED" w:rsidRPr="00AA6674" w:rsidRDefault="00C975ED" w:rsidP="00D16932">
      <w:pPr>
        <w:jc w:val="both"/>
        <w:rPr>
          <w:lang w:val="nl-NL"/>
        </w:rPr>
      </w:pPr>
    </w:p>
    <w:p w14:paraId="24683FC4" w14:textId="0F1551BA" w:rsidR="00C17642" w:rsidRPr="00AA6674" w:rsidRDefault="00C17642" w:rsidP="00C17642">
      <w:pPr>
        <w:jc w:val="both"/>
        <w:rPr>
          <w:b/>
          <w:bCs/>
          <w:lang w:val="nl-NL"/>
        </w:rPr>
      </w:pPr>
      <w:r>
        <w:rPr>
          <w:b/>
          <w:bCs/>
          <w:lang w:val="nl"/>
        </w:rPr>
        <w:t>Filippijnen</w:t>
      </w:r>
      <w:r w:rsidRPr="00871A54">
        <w:rPr>
          <w:b/>
          <w:bCs/>
          <w:lang w:val="nl"/>
        </w:rPr>
        <w:t xml:space="preserve"> Samenvatting</w:t>
      </w:r>
    </w:p>
    <w:p w14:paraId="4E63088F" w14:textId="77777777" w:rsidR="00C17642" w:rsidRPr="00AA6674" w:rsidRDefault="00C17642" w:rsidP="00C17642">
      <w:pPr>
        <w:jc w:val="both"/>
        <w:rPr>
          <w:i/>
          <w:iCs/>
          <w:lang w:val="nl-NL"/>
        </w:rPr>
      </w:pPr>
      <w:r w:rsidRPr="00871A54">
        <w:rPr>
          <w:i/>
          <w:iCs/>
          <w:lang w:val="nl"/>
        </w:rPr>
        <w:t>Editors</w:t>
      </w:r>
    </w:p>
    <w:p w14:paraId="484C454B" w14:textId="03FF08D3" w:rsidR="00C17642" w:rsidRPr="00AA6674" w:rsidRDefault="00C17642" w:rsidP="00C17642">
      <w:pPr>
        <w:jc w:val="both"/>
        <w:rPr>
          <w:lang w:val="nl-NL"/>
        </w:rPr>
      </w:pPr>
      <w:r>
        <w:rPr>
          <w:lang w:val="nl"/>
        </w:rPr>
        <w:t>Een pagina samenvatting met een top-level overzicht van de Filippijnen huisvesting systeem.</w:t>
      </w:r>
    </w:p>
    <w:p w14:paraId="0A0607DC" w14:textId="77777777" w:rsidR="00C17642" w:rsidRPr="00AA6674" w:rsidRDefault="00C17642" w:rsidP="00D16932">
      <w:pPr>
        <w:jc w:val="both"/>
        <w:rPr>
          <w:lang w:val="nl-NL"/>
        </w:rPr>
      </w:pPr>
    </w:p>
    <w:p w14:paraId="40BF7D51" w14:textId="493A27CB" w:rsidR="00F47E3C" w:rsidRPr="008A512D" w:rsidRDefault="00370435" w:rsidP="00D16932">
      <w:pPr>
        <w:pStyle w:val="Kop3"/>
        <w:jc w:val="both"/>
      </w:pPr>
      <w:r w:rsidRPr="00AA6674">
        <w:rPr>
          <w:lang w:val="en-US"/>
        </w:rPr>
        <w:t xml:space="preserve">Hoofdstuk </w:t>
      </w:r>
      <w:r w:rsidR="00810A11" w:rsidRPr="00AA6674">
        <w:rPr>
          <w:lang w:val="en-US"/>
        </w:rPr>
        <w:t>9</w:t>
      </w:r>
      <w:r w:rsidRPr="00AA6674">
        <w:rPr>
          <w:lang w:val="en-US"/>
        </w:rPr>
        <w:t>: Social Housing System Reformed: Co-housing Resettlements by Informal Settler Communities in Metro Manila</w:t>
      </w:r>
    </w:p>
    <w:p w14:paraId="2B5213F6" w14:textId="275880A0" w:rsidR="00742F6C" w:rsidRPr="008A512D" w:rsidRDefault="00742F6C" w:rsidP="00D16932">
      <w:pPr>
        <w:jc w:val="both"/>
        <w:rPr>
          <w:i/>
          <w:iCs/>
        </w:rPr>
      </w:pPr>
      <w:r w:rsidRPr="00AA6674">
        <w:rPr>
          <w:i/>
          <w:iCs/>
          <w:lang w:val="en-US"/>
        </w:rPr>
        <w:t>Dr Rei Shiraishi</w:t>
      </w:r>
      <w:r w:rsidR="00CF3BDB" w:rsidRPr="00AA6674">
        <w:rPr>
          <w:i/>
          <w:iCs/>
          <w:lang w:val="en-US"/>
        </w:rPr>
        <w:t>, Yamaguchi Universiteit</w:t>
      </w:r>
    </w:p>
    <w:p w14:paraId="2E50BDA9" w14:textId="53EE4634" w:rsidR="00742F6C" w:rsidRPr="008A512D" w:rsidRDefault="00742F6C" w:rsidP="00D16932">
      <w:pPr>
        <w:jc w:val="both"/>
        <w:rPr>
          <w:i/>
          <w:iCs/>
        </w:rPr>
      </w:pPr>
      <w:r w:rsidRPr="00AA6674">
        <w:rPr>
          <w:i/>
          <w:iCs/>
          <w:lang w:val="en-US"/>
        </w:rPr>
        <w:t>Dr Melissa Navarra</w:t>
      </w:r>
      <w:r w:rsidR="00796611" w:rsidRPr="00AA6674">
        <w:rPr>
          <w:i/>
          <w:iCs/>
          <w:lang w:val="en-US"/>
        </w:rPr>
        <w:t>, Ateneo de Manila University en Joly Homes Foundation</w:t>
      </w:r>
    </w:p>
    <w:p w14:paraId="48226B47" w14:textId="69EF66E8" w:rsidR="008513F7" w:rsidRPr="008A512D" w:rsidRDefault="008513F7" w:rsidP="00D16932">
      <w:pPr>
        <w:jc w:val="both"/>
        <w:rPr>
          <w:i/>
          <w:iCs/>
        </w:rPr>
      </w:pPr>
      <w:r w:rsidRPr="00AA6674">
        <w:rPr>
          <w:i/>
          <w:iCs/>
          <w:lang w:val="en-US"/>
        </w:rPr>
        <w:t>Mr Vince Eugenio</w:t>
      </w:r>
      <w:r w:rsidR="00796611" w:rsidRPr="00AA6674">
        <w:rPr>
          <w:i/>
          <w:iCs/>
          <w:lang w:val="en-US"/>
        </w:rPr>
        <w:t>, Joly Homes Foundation</w:t>
      </w:r>
    </w:p>
    <w:p w14:paraId="5EE46266" w14:textId="34AFF31C" w:rsidR="008513F7" w:rsidRPr="00AA6674" w:rsidRDefault="008513F7" w:rsidP="00D16932">
      <w:pPr>
        <w:jc w:val="both"/>
        <w:rPr>
          <w:lang w:val="nl-NL"/>
        </w:rPr>
      </w:pPr>
      <w:r w:rsidRPr="008A512D">
        <w:rPr>
          <w:lang w:val="nl"/>
        </w:rPr>
        <w:t>Een sociale co-housing aanpak</w:t>
      </w:r>
      <w:r>
        <w:rPr>
          <w:lang w:val="nl"/>
        </w:rPr>
        <w:t xml:space="preserve"> </w:t>
      </w:r>
      <w:r w:rsidR="00E939A4">
        <w:rPr>
          <w:lang w:val="nl"/>
        </w:rPr>
        <w:t xml:space="preserve"> genaamd</w:t>
      </w:r>
      <w:r>
        <w:rPr>
          <w:lang w:val="nl"/>
        </w:rPr>
        <w:t xml:space="preserve"> </w:t>
      </w:r>
      <w:r w:rsidRPr="008A512D">
        <w:rPr>
          <w:lang w:val="nl"/>
        </w:rPr>
        <w:t xml:space="preserve"> "People's Plan" voor informele kolonisten families (ISFs) in Metro Manila werd aangenomen in 2011 door de </w:t>
      </w:r>
      <w:r>
        <w:rPr>
          <w:lang w:val="nl"/>
        </w:rPr>
        <w:t xml:space="preserve"> </w:t>
      </w:r>
      <w:r w:rsidR="009B2E62">
        <w:rPr>
          <w:lang w:val="nl"/>
        </w:rPr>
        <w:t xml:space="preserve">Filippijnen </w:t>
      </w:r>
      <w:r>
        <w:rPr>
          <w:lang w:val="nl"/>
        </w:rPr>
        <w:t xml:space="preserve"> </w:t>
      </w:r>
      <w:r w:rsidR="00201196" w:rsidRPr="008A512D">
        <w:rPr>
          <w:lang w:val="nl"/>
        </w:rPr>
        <w:t>nationale overheid. Meer dan 50 bestaande bewonersgemeenschappen</w:t>
      </w:r>
      <w:r w:rsidR="00D80AD2">
        <w:rPr>
          <w:lang w:val="nl"/>
        </w:rPr>
        <w:t>–</w:t>
      </w:r>
      <w:r>
        <w:rPr>
          <w:lang w:val="nl"/>
        </w:rPr>
        <w:t xml:space="preserve"> in totaal</w:t>
      </w:r>
      <w:r w:rsidRPr="008A512D">
        <w:rPr>
          <w:lang w:val="nl"/>
        </w:rPr>
        <w:t xml:space="preserve"> 20.000 gezinnen</w:t>
      </w:r>
      <w:r w:rsidR="00D80AD2">
        <w:rPr>
          <w:lang w:val="nl"/>
        </w:rPr>
        <w:t>–</w:t>
      </w:r>
      <w:r>
        <w:rPr>
          <w:lang w:val="nl"/>
        </w:rPr>
        <w:t xml:space="preserve"> vrijwillig</w:t>
      </w:r>
      <w:r w:rsidRPr="008A512D">
        <w:rPr>
          <w:lang w:val="nl"/>
        </w:rPr>
        <w:t xml:space="preserve"> hervestigd uit </w:t>
      </w:r>
      <w:r>
        <w:rPr>
          <w:lang w:val="nl"/>
        </w:rPr>
        <w:t xml:space="preserve"> </w:t>
      </w:r>
      <w:r w:rsidR="001F4592">
        <w:rPr>
          <w:lang w:val="nl"/>
        </w:rPr>
        <w:t>rampgevoelige</w:t>
      </w:r>
      <w:r>
        <w:rPr>
          <w:lang w:val="nl"/>
        </w:rPr>
        <w:t xml:space="preserve"> gebieden naar</w:t>
      </w:r>
      <w:r w:rsidRPr="008A512D">
        <w:rPr>
          <w:lang w:val="nl"/>
        </w:rPr>
        <w:t xml:space="preserve"> stedelijke gebieden</w:t>
      </w:r>
      <w:r w:rsidR="001F4592">
        <w:rPr>
          <w:lang w:val="nl"/>
        </w:rPr>
        <w:t>–</w:t>
      </w:r>
      <w:r>
        <w:rPr>
          <w:lang w:val="nl"/>
        </w:rPr>
        <w:t xml:space="preserve"> in plaats van gedwongen te verhuizen</w:t>
      </w:r>
      <w:r w:rsidRPr="008A512D">
        <w:rPr>
          <w:lang w:val="nl"/>
        </w:rPr>
        <w:t xml:space="preserve"> naar buitenwijken zonder basis- en sociale infrastructuur of werkgelegenheid,</w:t>
      </w:r>
      <w:r>
        <w:rPr>
          <w:lang w:val="nl"/>
        </w:rPr>
        <w:t xml:space="preserve"> </w:t>
      </w:r>
      <w:r w:rsidRPr="008A512D">
        <w:rPr>
          <w:lang w:val="nl"/>
        </w:rPr>
        <w:t xml:space="preserve"> zoals gebruikelijk</w:t>
      </w:r>
      <w:r>
        <w:rPr>
          <w:lang w:val="nl"/>
        </w:rPr>
        <w:t>in traditionele</w:t>
      </w:r>
      <w:r w:rsidRPr="008A512D">
        <w:rPr>
          <w:lang w:val="nl"/>
        </w:rPr>
        <w:t xml:space="preserve"> top-down massahuisvesting.</w:t>
      </w:r>
    </w:p>
    <w:p w14:paraId="7A9FC3A2" w14:textId="42CFCF7E" w:rsidR="008513F7" w:rsidRPr="00AA6674" w:rsidRDefault="00F262BB" w:rsidP="00D16932">
      <w:pPr>
        <w:jc w:val="both"/>
        <w:rPr>
          <w:lang w:val="nl-NL"/>
        </w:rPr>
      </w:pPr>
      <w:r w:rsidRPr="008A512D">
        <w:rPr>
          <w:lang w:val="nl"/>
        </w:rPr>
        <w:t>Om de</w:t>
      </w:r>
      <w:r w:rsidR="000B4DB0">
        <w:rPr>
          <w:lang w:val="nl"/>
        </w:rPr>
        <w:t xml:space="preserve"> achtergrond achter</w:t>
      </w:r>
      <w:r>
        <w:rPr>
          <w:lang w:val="nl"/>
        </w:rPr>
        <w:t xml:space="preserve"> het People's Plan te begrijpen, begint dit hoofdstuk met een</w:t>
      </w:r>
      <w:r w:rsidR="000B4DB0">
        <w:rPr>
          <w:lang w:val="nl"/>
        </w:rPr>
        <w:t>n-overzicht van</w:t>
      </w:r>
      <w:r>
        <w:rPr>
          <w:lang w:val="nl"/>
        </w:rPr>
        <w:t xml:space="preserve"> </w:t>
      </w:r>
      <w:r w:rsidR="008513F7" w:rsidRPr="008A512D">
        <w:rPr>
          <w:lang w:val="nl"/>
        </w:rPr>
        <w:t xml:space="preserve"> demografische en sociale veranderingen,</w:t>
      </w:r>
      <w:r>
        <w:rPr>
          <w:lang w:val="nl"/>
        </w:rPr>
        <w:t>algemene kwesties van</w:t>
      </w:r>
      <w:r w:rsidR="008513F7" w:rsidRPr="008A512D">
        <w:rPr>
          <w:lang w:val="nl"/>
        </w:rPr>
        <w:t xml:space="preserve">ISF's en </w:t>
      </w:r>
      <w:r>
        <w:rPr>
          <w:lang w:val="nl"/>
        </w:rPr>
        <w:t xml:space="preserve"> </w:t>
      </w:r>
      <w:r w:rsidR="000B4DB0">
        <w:rPr>
          <w:lang w:val="nl"/>
        </w:rPr>
        <w:t>de</w:t>
      </w:r>
      <w:r>
        <w:rPr>
          <w:lang w:val="nl"/>
        </w:rPr>
        <w:t xml:space="preserve"> </w:t>
      </w:r>
      <w:r w:rsidR="008513F7" w:rsidRPr="008A512D">
        <w:rPr>
          <w:lang w:val="nl"/>
        </w:rPr>
        <w:t xml:space="preserve"> overgang van sociaal huisvestingsbeleid van traditioneel naar bottom-up</w:t>
      </w:r>
      <w:r w:rsidR="00675604">
        <w:rPr>
          <w:lang w:val="nl"/>
        </w:rPr>
        <w:t>,</w:t>
      </w:r>
      <w:r>
        <w:rPr>
          <w:lang w:val="nl"/>
        </w:rPr>
        <w:t xml:space="preserve"> </w:t>
      </w:r>
      <w:r w:rsidR="008513F7" w:rsidRPr="008A512D">
        <w:rPr>
          <w:lang w:val="nl"/>
        </w:rPr>
        <w:t xml:space="preserve"> inclusief </w:t>
      </w:r>
      <w:r>
        <w:rPr>
          <w:lang w:val="nl"/>
        </w:rPr>
        <w:t xml:space="preserve"> </w:t>
      </w:r>
      <w:r w:rsidR="00675604">
        <w:rPr>
          <w:lang w:val="nl"/>
        </w:rPr>
        <w:t xml:space="preserve">het </w:t>
      </w:r>
      <w:r>
        <w:rPr>
          <w:lang w:val="nl"/>
        </w:rPr>
        <w:t xml:space="preserve"> </w:t>
      </w:r>
      <w:r w:rsidR="008513F7" w:rsidRPr="008A512D">
        <w:rPr>
          <w:lang w:val="nl"/>
        </w:rPr>
        <w:t>community hypotheekprogramma (CMP).</w:t>
      </w:r>
      <w:r>
        <w:rPr>
          <w:lang w:val="nl"/>
        </w:rPr>
        <w:t xml:space="preserve"> </w:t>
      </w:r>
      <w:r w:rsidRPr="008A512D">
        <w:rPr>
          <w:lang w:val="nl"/>
        </w:rPr>
        <w:t xml:space="preserve"> </w:t>
      </w:r>
      <w:r>
        <w:rPr>
          <w:lang w:val="nl"/>
        </w:rPr>
        <w:t xml:space="preserve"> </w:t>
      </w:r>
      <w:r w:rsidR="00C95086">
        <w:rPr>
          <w:lang w:val="nl"/>
        </w:rPr>
        <w:t>Vervolgens</w:t>
      </w:r>
      <w:r>
        <w:rPr>
          <w:lang w:val="nl"/>
        </w:rPr>
        <w:t xml:space="preserve"> </w:t>
      </w:r>
      <w:r w:rsidR="0063799D">
        <w:rPr>
          <w:lang w:val="nl"/>
        </w:rPr>
        <w:t>tonen</w:t>
      </w:r>
      <w:r>
        <w:rPr>
          <w:lang w:val="nl"/>
        </w:rPr>
        <w:t xml:space="preserve"> </w:t>
      </w:r>
      <w:r w:rsidR="008513F7" w:rsidRPr="008A512D">
        <w:rPr>
          <w:lang w:val="nl"/>
        </w:rPr>
        <w:t xml:space="preserve"> we </w:t>
      </w:r>
      <w:r>
        <w:rPr>
          <w:lang w:val="nl"/>
        </w:rPr>
        <w:t>het</w:t>
      </w:r>
      <w:r w:rsidR="008513F7" w:rsidRPr="008A512D">
        <w:rPr>
          <w:lang w:val="nl"/>
        </w:rPr>
        <w:t xml:space="preserve"> financiële systeem, organisatorische enarchitecturale planningsmethoden door de outputs zowel </w:t>
      </w:r>
      <w:r>
        <w:rPr>
          <w:lang w:val="nl"/>
        </w:rPr>
        <w:t xml:space="preserve"> </w:t>
      </w:r>
      <w:r w:rsidR="0063799D">
        <w:rPr>
          <w:lang w:val="nl"/>
        </w:rPr>
        <w:t>op</w:t>
      </w:r>
      <w:r>
        <w:rPr>
          <w:lang w:val="nl"/>
        </w:rPr>
        <w:t xml:space="preserve"> </w:t>
      </w:r>
      <w:r w:rsidR="008513F7" w:rsidRPr="008A512D">
        <w:rPr>
          <w:lang w:val="nl"/>
        </w:rPr>
        <w:t xml:space="preserve"> stedelijke schaal </w:t>
      </w:r>
      <w:r>
        <w:rPr>
          <w:lang w:val="nl"/>
        </w:rPr>
        <w:t xml:space="preserve">als </w:t>
      </w:r>
      <w:r w:rsidR="0063799D">
        <w:rPr>
          <w:lang w:val="nl"/>
        </w:rPr>
        <w:t>op</w:t>
      </w:r>
      <w:r>
        <w:rPr>
          <w:lang w:val="nl"/>
        </w:rPr>
        <w:t xml:space="preserve"> </w:t>
      </w:r>
      <w:r w:rsidR="008513F7" w:rsidRPr="008A512D">
        <w:rPr>
          <w:lang w:val="nl"/>
        </w:rPr>
        <w:t xml:space="preserve"> individuele gemeenschapsschaal</w:t>
      </w:r>
      <w:r>
        <w:rPr>
          <w:lang w:val="nl"/>
        </w:rPr>
        <w:t xml:space="preserve"> te analyseren met een gedetailleerde beschrijving van</w:t>
      </w:r>
      <w:r w:rsidR="00350401" w:rsidRPr="008A512D">
        <w:rPr>
          <w:lang w:val="nl"/>
        </w:rPr>
        <w:t xml:space="preserve"> enkele pilotcases. Tot slot worden sociale, economische en architectonische voorwaarden, voordelen en uitdagingen van People's Plan getoond.</w:t>
      </w:r>
    </w:p>
    <w:p w14:paraId="5E212339" w14:textId="6CE878F9" w:rsidR="008513F7" w:rsidRPr="00AA6674" w:rsidRDefault="008513F7" w:rsidP="00D16932">
      <w:pPr>
        <w:jc w:val="both"/>
        <w:rPr>
          <w:lang w:val="nl-NL" w:eastAsia="ja-JP"/>
        </w:rPr>
      </w:pPr>
      <w:r w:rsidRPr="008A512D">
        <w:rPr>
          <w:lang w:val="nl"/>
        </w:rPr>
        <w:t xml:space="preserve">In het laatste deel, bespreken we verschillende bottom-up of participatieve huisvesting methoden in Aziatische landen om people's Plan situeren en verduidelijken de kenmerken ervan, en bespreken </w:t>
      </w:r>
      <w:r w:rsidR="00BF3F07">
        <w:rPr>
          <w:lang w:val="nl"/>
        </w:rPr>
        <w:t>hoe</w:t>
      </w:r>
      <w:r>
        <w:rPr>
          <w:lang w:val="nl"/>
        </w:rPr>
        <w:t xml:space="preserve"> </w:t>
      </w:r>
      <w:r w:rsidRPr="008A512D">
        <w:rPr>
          <w:lang w:val="nl"/>
        </w:rPr>
        <w:t xml:space="preserve"> deze massale sociale co-housing methode </w:t>
      </w:r>
      <w:r>
        <w:rPr>
          <w:lang w:val="nl"/>
        </w:rPr>
        <w:t xml:space="preserve">kan </w:t>
      </w:r>
      <w:r w:rsidR="004A038B">
        <w:rPr>
          <w:lang w:val="nl"/>
        </w:rPr>
        <w:t>worden</w:t>
      </w:r>
      <w:r>
        <w:rPr>
          <w:lang w:val="nl"/>
        </w:rPr>
        <w:t xml:space="preserve"> </w:t>
      </w:r>
      <w:r w:rsidRPr="008A512D">
        <w:rPr>
          <w:lang w:val="nl"/>
        </w:rPr>
        <w:t xml:space="preserve"> omgezet</w:t>
      </w:r>
      <w:r>
        <w:rPr>
          <w:lang w:val="nl"/>
        </w:rPr>
        <w:t xml:space="preserve"> </w:t>
      </w:r>
      <w:r w:rsidR="004A038B">
        <w:rPr>
          <w:lang w:val="nl"/>
        </w:rPr>
        <w:t xml:space="preserve"> naar</w:t>
      </w:r>
      <w:r>
        <w:rPr>
          <w:lang w:val="nl"/>
        </w:rPr>
        <w:t xml:space="preserve"> verschillende landen of gebieden en waarom het nodig</w:t>
      </w:r>
      <w:r w:rsidRPr="008A512D">
        <w:rPr>
          <w:lang w:val="nl"/>
        </w:rPr>
        <w:t xml:space="preserve"> is. Wanneer we observeren huisvesting systemen gewoon door lens </w:t>
      </w:r>
      <w:r>
        <w:rPr>
          <w:lang w:val="nl"/>
        </w:rPr>
        <w:t xml:space="preserve">van </w:t>
      </w:r>
      <w:r w:rsidR="008A2900" w:rsidRPr="008A512D">
        <w:rPr>
          <w:lang w:val="nl"/>
        </w:rPr>
        <w:t>"co-housing", rijke lea</w:t>
      </w:r>
      <w:r w:rsidR="00D63321">
        <w:rPr>
          <w:lang w:val="nl"/>
        </w:rPr>
        <w:t>r</w:t>
      </w:r>
      <w:r w:rsidR="006E0197" w:rsidRPr="008A512D">
        <w:rPr>
          <w:lang w:val="nl"/>
        </w:rPr>
        <w:t>nings zou kunnen komen uit het mondiale zuiden voor het noorden.</w:t>
      </w:r>
    </w:p>
    <w:p w14:paraId="318EB6C6" w14:textId="77777777" w:rsidR="00516F24" w:rsidRPr="00AA6674" w:rsidRDefault="00516F24" w:rsidP="00D16932">
      <w:pPr>
        <w:jc w:val="both"/>
        <w:rPr>
          <w:lang w:val="nl-NL"/>
        </w:rPr>
      </w:pPr>
    </w:p>
    <w:p w14:paraId="2AEE37A6" w14:textId="57157F6B" w:rsidR="00F47E3C" w:rsidRPr="008A512D" w:rsidRDefault="00370435" w:rsidP="00D16932">
      <w:pPr>
        <w:pStyle w:val="Kop3"/>
        <w:jc w:val="both"/>
      </w:pPr>
      <w:r w:rsidRPr="00AA6674">
        <w:rPr>
          <w:lang w:val="en-US"/>
        </w:rPr>
        <w:t xml:space="preserve">Hoofdstuk </w:t>
      </w:r>
      <w:r w:rsidR="00810A11" w:rsidRPr="00AA6674">
        <w:rPr>
          <w:lang w:val="en-US"/>
        </w:rPr>
        <w:t>10</w:t>
      </w:r>
      <w:r w:rsidRPr="00AA6674">
        <w:rPr>
          <w:lang w:val="en-US"/>
        </w:rPr>
        <w:t>: Diversifiëring van tenure soorten sociale huisvesting door NGO's: Housing Cooperative Practice in "People's Plan" projecten</w:t>
      </w:r>
    </w:p>
    <w:p w14:paraId="230FFB06" w14:textId="0D5678CD" w:rsidR="00612D76" w:rsidRPr="008A512D" w:rsidRDefault="00612D76" w:rsidP="00D16932">
      <w:pPr>
        <w:jc w:val="both"/>
        <w:rPr>
          <w:rFonts w:ascii="Calibri" w:hAnsi="Calibri" w:cs="Calibri"/>
          <w:i/>
          <w:iCs/>
          <w:lang w:val="en-US" w:eastAsia="ja-JP"/>
        </w:rPr>
      </w:pPr>
      <w:r w:rsidRPr="00AA6674">
        <w:rPr>
          <w:i/>
          <w:iCs/>
          <w:lang w:val="en-US"/>
        </w:rPr>
        <w:t>Mr Erik Villanueva</w:t>
      </w:r>
      <w:r w:rsidR="00796611" w:rsidRPr="00AA6674">
        <w:rPr>
          <w:i/>
          <w:iCs/>
          <w:lang w:val="en-US"/>
        </w:rPr>
        <w:t>, Joly Homes Foundation</w:t>
      </w:r>
    </w:p>
    <w:p w14:paraId="51565516" w14:textId="1624CC0F" w:rsidR="00612D76" w:rsidRPr="008A512D" w:rsidRDefault="00612D76" w:rsidP="00D16932">
      <w:pPr>
        <w:jc w:val="both"/>
        <w:rPr>
          <w:i/>
          <w:iCs/>
        </w:rPr>
      </w:pPr>
      <w:r w:rsidRPr="00AA6674">
        <w:rPr>
          <w:i/>
          <w:iCs/>
          <w:lang w:val="en-US"/>
        </w:rPr>
        <w:t>Dr Rei Shiraishi</w:t>
      </w:r>
      <w:r w:rsidR="00CF3BDB" w:rsidRPr="00AA6674">
        <w:rPr>
          <w:i/>
          <w:iCs/>
          <w:lang w:val="en-US"/>
        </w:rPr>
        <w:t>, Yamaguchi Universiteit</w:t>
      </w:r>
    </w:p>
    <w:p w14:paraId="6358CC4E" w14:textId="47DE4101" w:rsidR="007171DE" w:rsidRPr="00796611" w:rsidRDefault="00612D76" w:rsidP="00D16932">
      <w:pPr>
        <w:jc w:val="both"/>
        <w:rPr>
          <w:i/>
          <w:iCs/>
        </w:rPr>
      </w:pPr>
      <w:r w:rsidRPr="00AA6674">
        <w:rPr>
          <w:i/>
          <w:iCs/>
          <w:lang w:val="en-US"/>
        </w:rPr>
        <w:t>Dr Melissa Navarra</w:t>
      </w:r>
      <w:r w:rsidR="00796611" w:rsidRPr="00AA6674">
        <w:rPr>
          <w:i/>
          <w:iCs/>
          <w:lang w:val="en-US"/>
        </w:rPr>
        <w:t>, Ateneo de Manila University en Joly Homes Foundation</w:t>
      </w:r>
    </w:p>
    <w:p w14:paraId="5FA4C647" w14:textId="2D75E537" w:rsidR="007171DE" w:rsidRPr="00AA6674" w:rsidRDefault="007171DE" w:rsidP="00D16932">
      <w:pPr>
        <w:spacing w:line="240" w:lineRule="auto"/>
        <w:jc w:val="both"/>
        <w:rPr>
          <w:lang w:val="nl-NL"/>
        </w:rPr>
      </w:pPr>
      <w:r w:rsidRPr="008A512D">
        <w:rPr>
          <w:lang w:val="nl"/>
        </w:rPr>
        <w:t>Inhet vorige hoofdstuk werd een sociaal medehuisvestingsbeleid "People's Plan" besproken. Dit hoofdstuk richt zich op een beweging van coöperatieve huisvesting in</w:t>
      </w:r>
      <w:r>
        <w:rPr>
          <w:lang w:val="nl"/>
        </w:rPr>
        <w:t xml:space="preserve"> </w:t>
      </w:r>
      <w:r w:rsidR="004474A2">
        <w:rPr>
          <w:lang w:val="nl"/>
        </w:rPr>
        <w:t xml:space="preserve"> zes</w:t>
      </w:r>
      <w:r>
        <w:rPr>
          <w:lang w:val="nl"/>
        </w:rPr>
        <w:t xml:space="preserve"> </w:t>
      </w:r>
      <w:r w:rsidR="00F531E3" w:rsidRPr="008A512D">
        <w:rPr>
          <w:lang w:val="nl"/>
        </w:rPr>
        <w:t xml:space="preserve"> People's Plan projecten van de 50, dat was de eerste praktijk van de huisvesting coöperatie (HC) in de Filippijnen.</w:t>
      </w:r>
    </w:p>
    <w:p w14:paraId="298C0D83" w14:textId="6EF5848F" w:rsidR="00E24944" w:rsidRPr="00AA6674" w:rsidRDefault="00802BA0" w:rsidP="00D16932">
      <w:pPr>
        <w:spacing w:line="240" w:lineRule="auto"/>
        <w:jc w:val="both"/>
        <w:rPr>
          <w:lang w:val="nl-NL"/>
        </w:rPr>
      </w:pPr>
      <w:r w:rsidRPr="008A512D">
        <w:rPr>
          <w:lang w:val="nl"/>
        </w:rPr>
        <w:t xml:space="preserve">Deze 6 informele kolonistengemeenschappen </w:t>
      </w:r>
      <w:r w:rsidR="002F4888">
        <w:rPr>
          <w:lang w:val="nl"/>
        </w:rPr>
        <w:t>kregen</w:t>
      </w:r>
      <w:r>
        <w:rPr>
          <w:lang w:val="nl"/>
        </w:rPr>
        <w:t xml:space="preserve"> </w:t>
      </w:r>
      <w:r w:rsidRPr="008A512D">
        <w:rPr>
          <w:lang w:val="nl"/>
        </w:rPr>
        <w:t xml:space="preserve"> steun van een</w:t>
      </w:r>
      <w:r w:rsidR="002F4888">
        <w:rPr>
          <w:lang w:val="nl"/>
        </w:rPr>
        <w:t>n</w:t>
      </w:r>
      <w:r>
        <w:rPr>
          <w:lang w:val="nl"/>
        </w:rPr>
        <w:t xml:space="preserve"> </w:t>
      </w:r>
      <w:r w:rsidRPr="008A512D">
        <w:rPr>
          <w:lang w:val="nl"/>
        </w:rPr>
        <w:t xml:space="preserve"> NGO-netwerk.</w:t>
      </w:r>
      <w:r>
        <w:rPr>
          <w:lang w:val="nl"/>
        </w:rPr>
        <w:t xml:space="preserve"> </w:t>
      </w:r>
      <w:r w:rsidR="002F4888">
        <w:rPr>
          <w:lang w:val="nl"/>
        </w:rPr>
        <w:t>De eerste</w:t>
      </w:r>
      <w:r>
        <w:rPr>
          <w:lang w:val="nl"/>
        </w:rPr>
        <w:t xml:space="preserve"> </w:t>
      </w:r>
      <w:r w:rsidR="00A65F80" w:rsidRPr="008A512D">
        <w:rPr>
          <w:lang w:val="nl"/>
        </w:rPr>
        <w:t xml:space="preserve"> auteur, een lid van de NGO, beschrijft hun concepten:</w:t>
      </w:r>
      <w:r>
        <w:rPr>
          <w:lang w:val="nl"/>
        </w:rPr>
        <w:t xml:space="preserve"> waarom zijn groep</w:t>
      </w:r>
      <w:r w:rsidR="00A65F80" w:rsidRPr="008A512D">
        <w:rPr>
          <w:lang w:val="nl"/>
        </w:rPr>
        <w:t xml:space="preserve"> HC promoot, wat hun ideale systemen zijn en wat ze uitleggen aan gemeenschappen. Dan zien we waarom de </w:t>
      </w:r>
      <w:r>
        <w:rPr>
          <w:lang w:val="nl"/>
        </w:rPr>
        <w:t xml:space="preserve"> </w:t>
      </w:r>
      <w:r w:rsidR="00A819C2">
        <w:rPr>
          <w:lang w:val="nl"/>
        </w:rPr>
        <w:t>zes</w:t>
      </w:r>
      <w:r>
        <w:rPr>
          <w:lang w:val="nl"/>
        </w:rPr>
        <w:t xml:space="preserve"> gemeenschappen ervoor gekozen om een</w:t>
      </w:r>
      <w:r w:rsidR="00A819C2">
        <w:rPr>
          <w:lang w:val="nl"/>
        </w:rPr>
        <w:t>n</w:t>
      </w:r>
      <w:r>
        <w:rPr>
          <w:lang w:val="nl"/>
        </w:rPr>
        <w:t xml:space="preserve"> HC te</w:t>
      </w:r>
      <w:r w:rsidR="003D57DA" w:rsidRPr="008A512D">
        <w:rPr>
          <w:lang w:val="nl"/>
        </w:rPr>
        <w:t xml:space="preserve"> vormen, alsmede waarom </w:t>
      </w:r>
      <w:r>
        <w:rPr>
          <w:lang w:val="nl"/>
        </w:rPr>
        <w:t xml:space="preserve"> </w:t>
      </w:r>
      <w:r w:rsidR="00990641">
        <w:rPr>
          <w:lang w:val="nl"/>
        </w:rPr>
        <w:t xml:space="preserve">zes </w:t>
      </w:r>
      <w:r>
        <w:rPr>
          <w:lang w:val="nl"/>
        </w:rPr>
        <w:t xml:space="preserve">andere </w:t>
      </w:r>
      <w:r w:rsidR="0017753D" w:rsidRPr="008A512D">
        <w:rPr>
          <w:lang w:val="nl"/>
        </w:rPr>
        <w:t xml:space="preserve">gemeenschappen binnen </w:t>
      </w:r>
      <w:r>
        <w:rPr>
          <w:lang w:val="nl"/>
        </w:rPr>
        <w:t xml:space="preserve"> </w:t>
      </w:r>
      <w:r w:rsidR="00990641">
        <w:rPr>
          <w:lang w:val="nl"/>
        </w:rPr>
        <w:t xml:space="preserve">de </w:t>
      </w:r>
      <w:r>
        <w:rPr>
          <w:lang w:val="nl"/>
        </w:rPr>
        <w:t>50, ondersteund door dezelfde NGO's, de voorkeur aan Home Owners Association (HOA) voor condominium ambtstermijn te</w:t>
      </w:r>
      <w:r w:rsidR="0017753D" w:rsidRPr="008A512D">
        <w:rPr>
          <w:lang w:val="nl"/>
        </w:rPr>
        <w:t xml:space="preserve"> vormen.</w:t>
      </w:r>
      <w:r>
        <w:rPr>
          <w:lang w:val="nl"/>
        </w:rPr>
        <w:t xml:space="preserve"> </w:t>
      </w:r>
      <w:r w:rsidR="00F71D5B" w:rsidRPr="008A512D">
        <w:rPr>
          <w:lang w:val="nl"/>
        </w:rPr>
        <w:t xml:space="preserve"> Organisatorische, operationele en architecturale verschillen tussen</w:t>
      </w:r>
      <w:r>
        <w:rPr>
          <w:lang w:val="nl"/>
        </w:rPr>
        <w:t xml:space="preserve"> </w:t>
      </w:r>
      <w:r w:rsidR="00990641">
        <w:rPr>
          <w:lang w:val="nl"/>
        </w:rPr>
        <w:t xml:space="preserve"> de</w:t>
      </w:r>
      <w:r>
        <w:rPr>
          <w:lang w:val="nl"/>
        </w:rPr>
        <w:t xml:space="preserve"> twee soorten ambtstermijn worden geanalyseerd en de kloof tussen verwachtingen</w:t>
      </w:r>
      <w:r w:rsidR="00F71D5B" w:rsidRPr="008A512D">
        <w:rPr>
          <w:lang w:val="nl"/>
        </w:rPr>
        <w:t xml:space="preserve"> en huidige situatie in nieuwe nederzettingen wordt weergegeven. De toekomst van coöperatieve huisvesting in Filippijnse sociale huisvesting en de betekenis ervan worden besproken.</w:t>
      </w:r>
    </w:p>
    <w:p w14:paraId="1FD8B637" w14:textId="570CDA48" w:rsidR="00516F24" w:rsidRPr="00AA6674" w:rsidRDefault="00B15B90" w:rsidP="00D16932">
      <w:pPr>
        <w:spacing w:line="240" w:lineRule="auto"/>
        <w:jc w:val="both"/>
        <w:rPr>
          <w:rFonts w:ascii="Calibri" w:hAnsi="Calibri" w:cs="Calibri"/>
          <w:lang w:val="nl-NL"/>
        </w:rPr>
      </w:pPr>
      <w:r w:rsidRPr="008A512D">
        <w:rPr>
          <w:lang w:val="nl"/>
        </w:rPr>
        <w:t>Dit hoofdstuk</w:t>
      </w:r>
      <w:r w:rsidR="0085024F">
        <w:rPr>
          <w:lang w:val="nl"/>
        </w:rPr>
        <w:t xml:space="preserve"> beargu/</w:t>
      </w:r>
      <w:r>
        <w:rPr>
          <w:lang w:val="nl"/>
        </w:rPr>
        <w:t xml:space="preserve"> </w:t>
      </w:r>
      <w:r w:rsidR="00E70419" w:rsidRPr="008A512D">
        <w:rPr>
          <w:lang w:val="nl"/>
        </w:rPr>
        <w:t xml:space="preserve"> 2017 de effecten van verschillende soorten vaste aanstelling op proces-, architectuurontwerp en vastgoedbeheer van co-housing projecten. Bovendien</w:t>
      </w:r>
      <w:r>
        <w:rPr>
          <w:lang w:val="nl"/>
        </w:rPr>
        <w:t xml:space="preserve"> rijst de</w:t>
      </w:r>
      <w:r w:rsidR="0095143E" w:rsidRPr="008A512D">
        <w:rPr>
          <w:lang w:val="nl"/>
        </w:rPr>
        <w:t xml:space="preserve"> vraag: </w:t>
      </w:r>
      <w:r>
        <w:rPr>
          <w:lang w:val="nl"/>
        </w:rPr>
        <w:t xml:space="preserve"> </w:t>
      </w:r>
      <w:r w:rsidR="00423D9E">
        <w:rPr>
          <w:lang w:val="nl"/>
        </w:rPr>
        <w:t xml:space="preserve">als </w:t>
      </w:r>
      <w:r>
        <w:rPr>
          <w:lang w:val="nl"/>
        </w:rPr>
        <w:t xml:space="preserve">we een project </w:t>
      </w:r>
      <w:r w:rsidR="00C971F1" w:rsidRPr="008A512D">
        <w:rPr>
          <w:lang w:val="nl"/>
        </w:rPr>
        <w:t>definiëren</w:t>
      </w:r>
      <w:r>
        <w:rPr>
          <w:lang w:val="nl"/>
        </w:rPr>
        <w:t xml:space="preserve"> </w:t>
      </w:r>
      <w:r w:rsidR="0004465E">
        <w:rPr>
          <w:lang w:val="nl"/>
        </w:rPr>
        <w:t xml:space="preserve"> als een </w:t>
      </w:r>
      <w:r>
        <w:rPr>
          <w:lang w:val="nl"/>
        </w:rPr>
        <w:t xml:space="preserve"> </w:t>
      </w:r>
      <w:r w:rsidR="00516F24" w:rsidRPr="008A512D">
        <w:rPr>
          <w:lang w:val="nl"/>
        </w:rPr>
        <w:t>"coöperatie"</w:t>
      </w:r>
      <w:r>
        <w:rPr>
          <w:lang w:val="nl"/>
        </w:rPr>
        <w:t xml:space="preserve"> kunnen we het</w:t>
      </w:r>
      <w:r w:rsidR="00E24944" w:rsidRPr="008A512D">
        <w:rPr>
          <w:lang w:val="nl"/>
        </w:rPr>
        <w:t xml:space="preserve"> "coop</w:t>
      </w:r>
      <w:r w:rsidR="00516F24" w:rsidRPr="008A512D">
        <w:rPr>
          <w:lang w:val="nl"/>
        </w:rPr>
        <w:t>erative housing"</w:t>
      </w:r>
      <w:r>
        <w:rPr>
          <w:lang w:val="nl"/>
        </w:rPr>
        <w:t xml:space="preserve"> </w:t>
      </w:r>
      <w:r w:rsidR="0004465E">
        <w:rPr>
          <w:lang w:val="nl"/>
        </w:rPr>
        <w:t xml:space="preserve"> noemen?</w:t>
      </w:r>
      <w:r>
        <w:rPr>
          <w:lang w:val="nl"/>
        </w:rPr>
        <w:t xml:space="preserve"> </w:t>
      </w:r>
      <w:r w:rsidR="0095143E" w:rsidRPr="008A512D">
        <w:rPr>
          <w:lang w:val="nl"/>
        </w:rPr>
        <w:t>Is dat synoniem met concepten van co-housing in zekere zin?</w:t>
      </w:r>
      <w:r>
        <w:rPr>
          <w:lang w:val="nl"/>
        </w:rPr>
        <w:t xml:space="preserve"> </w:t>
      </w:r>
      <w:r w:rsidR="00516F24" w:rsidRPr="008A512D">
        <w:rPr>
          <w:lang w:val="nl"/>
        </w:rPr>
        <w:t>In Japan betekent Kouoperatyibu-hauzinngu (Engels-Japans) co-housing (</w:t>
      </w:r>
      <w:r w:rsidR="00C3378D">
        <w:rPr>
          <w:lang w:val="nl"/>
        </w:rPr>
        <w:t>de</w:t>
      </w:r>
      <w:r>
        <w:rPr>
          <w:lang w:val="nl"/>
        </w:rPr>
        <w:t xml:space="preserve"> </w:t>
      </w:r>
      <w:r w:rsidR="009D4CFA" w:rsidRPr="008A512D">
        <w:rPr>
          <w:lang w:val="nl"/>
        </w:rPr>
        <w:t xml:space="preserve"> term </w:t>
      </w:r>
      <w:r>
        <w:rPr>
          <w:lang w:val="nl"/>
        </w:rPr>
        <w:t xml:space="preserve"> </w:t>
      </w:r>
      <w:r w:rsidR="006A4E02">
        <w:rPr>
          <w:lang w:val="nl"/>
        </w:rPr>
        <w:t>'</w:t>
      </w:r>
      <w:r w:rsidR="009D4CFA" w:rsidRPr="008A512D">
        <w:rPr>
          <w:lang w:val="nl"/>
        </w:rPr>
        <w:t>co-housing</w:t>
      </w:r>
      <w:r w:rsidR="006A4E02">
        <w:rPr>
          <w:lang w:val="nl"/>
        </w:rPr>
        <w:t>'</w:t>
      </w:r>
      <w:r>
        <w:rPr>
          <w:lang w:val="nl"/>
        </w:rPr>
        <w:t xml:space="preserve"> is niet</w:t>
      </w:r>
      <w:r w:rsidR="009D4CFA" w:rsidRPr="008A512D">
        <w:rPr>
          <w:lang w:val="nl"/>
        </w:rPr>
        <w:t xml:space="preserve"> populair). We sluiten af met een internationale discussie over "co" concepten en de</w:t>
      </w:r>
      <w:r w:rsidR="006A4E02">
        <w:rPr>
          <w:lang w:val="nl"/>
        </w:rPr>
        <w:t>ir</w:t>
      </w:r>
      <w:r>
        <w:rPr>
          <w:lang w:val="nl"/>
        </w:rPr>
        <w:t xml:space="preserve"> rollen</w:t>
      </w:r>
      <w:r w:rsidR="001140C3" w:rsidRPr="008A512D">
        <w:rPr>
          <w:lang w:val="nl"/>
        </w:rPr>
        <w:t xml:space="preserve"> in huisvestingssystemen.</w:t>
      </w:r>
    </w:p>
    <w:p w14:paraId="2A759C7E" w14:textId="77777777" w:rsidR="009B3B72" w:rsidRPr="00AA6674" w:rsidRDefault="009B3B72" w:rsidP="00D16932">
      <w:pPr>
        <w:jc w:val="both"/>
        <w:rPr>
          <w:lang w:val="nl-NL"/>
        </w:rPr>
      </w:pPr>
    </w:p>
    <w:p w14:paraId="2098A567" w14:textId="601F3F8F" w:rsidR="00304F20" w:rsidRPr="00AA6674" w:rsidRDefault="00370435" w:rsidP="00D16932">
      <w:pPr>
        <w:pStyle w:val="Kop3"/>
        <w:jc w:val="both"/>
        <w:rPr>
          <w:lang w:val="nl-NL"/>
        </w:rPr>
      </w:pPr>
      <w:r w:rsidRPr="00370435">
        <w:rPr>
          <w:lang w:val="nl"/>
        </w:rPr>
        <w:t>Conclusie</w:t>
      </w:r>
    </w:p>
    <w:p w14:paraId="1DE899D1" w14:textId="24D629AE" w:rsidR="00370435" w:rsidRPr="00AA6674" w:rsidRDefault="00370435" w:rsidP="00D16932">
      <w:pPr>
        <w:jc w:val="both"/>
        <w:rPr>
          <w:i/>
          <w:iCs/>
          <w:lang w:val="nl-NL"/>
        </w:rPr>
      </w:pPr>
      <w:r w:rsidRPr="008A512D">
        <w:rPr>
          <w:i/>
          <w:iCs/>
          <w:lang w:val="nl"/>
        </w:rPr>
        <w:t>Editors</w:t>
      </w:r>
    </w:p>
    <w:p w14:paraId="57E06FC4" w14:textId="76CE0DE9" w:rsidR="00B25AEA" w:rsidRPr="00AA6674" w:rsidRDefault="00B657DF" w:rsidP="00D16932">
      <w:pPr>
        <w:jc w:val="both"/>
        <w:rPr>
          <w:lang w:val="nl-NL"/>
        </w:rPr>
      </w:pPr>
      <w:r>
        <w:rPr>
          <w:lang w:val="nl"/>
        </w:rPr>
        <w:t>In het afsluitende hoofdstuk wordt ingegaan op elk van de belangrijkste vragen die de bewerkte collectie begeleiden in de voorbeelden die in het boek worden behandeld: de driver</w:t>
      </w:r>
      <w:r w:rsidR="009716A8">
        <w:rPr>
          <w:lang w:val="nl"/>
        </w:rPr>
        <w:t>s en constrain</w:t>
      </w:r>
      <w:r w:rsidR="009345AB">
        <w:rPr>
          <w:lang w:val="nl"/>
        </w:rPr>
        <w:t>ts o</w:t>
      </w:r>
      <w:r w:rsidR="005A6712">
        <w:rPr>
          <w:lang w:val="nl"/>
        </w:rPr>
        <w:t xml:space="preserve">f community-led housing, en de lessen die zijn geleerd met </w:t>
      </w:r>
      <w:r w:rsidR="00B25AEA">
        <w:rPr>
          <w:lang w:val="nl"/>
        </w:rPr>
        <w:t xml:space="preserve">betrekking </w:t>
      </w:r>
      <w:r w:rsidR="00B602A9">
        <w:rPr>
          <w:lang w:val="nl"/>
        </w:rPr>
        <w:t>tot</w:t>
      </w:r>
      <w:r w:rsidR="00B25AEA">
        <w:rPr>
          <w:lang w:val="nl"/>
        </w:rPr>
        <w:t xml:space="preserve"> het overwinnen van barrières en het realiseren van </w:t>
      </w:r>
      <w:r w:rsidR="005A6712">
        <w:rPr>
          <w:lang w:val="nl"/>
        </w:rPr>
        <w:t xml:space="preserve"> kansen. Zij plaatst </w:t>
      </w:r>
      <w:r w:rsidR="00B25AEA">
        <w:rPr>
          <w:lang w:val="nl"/>
        </w:rPr>
        <w:t xml:space="preserve"> </w:t>
      </w:r>
      <w:r w:rsidR="00B602A9">
        <w:rPr>
          <w:lang w:val="nl"/>
        </w:rPr>
        <w:t>deze</w:t>
      </w:r>
      <w:r w:rsidR="00B25AEA">
        <w:rPr>
          <w:lang w:val="nl"/>
        </w:rPr>
        <w:t xml:space="preserve"> </w:t>
      </w:r>
      <w:r w:rsidR="005A6712">
        <w:rPr>
          <w:lang w:val="nl"/>
        </w:rPr>
        <w:t xml:space="preserve"> discussies in het kader van de bredere huisvestingssystemen waarin </w:t>
      </w:r>
      <w:r w:rsidR="00B25AEA">
        <w:rPr>
          <w:lang w:val="nl"/>
        </w:rPr>
        <w:t xml:space="preserve">verschillende </w:t>
      </w:r>
      <w:r w:rsidR="00B602A9">
        <w:rPr>
          <w:lang w:val="nl"/>
        </w:rPr>
        <w:t>actoren (bewoners, NGO's, overheden,</w:t>
      </w:r>
      <w:r w:rsidR="00B25AEA">
        <w:rPr>
          <w:lang w:val="nl"/>
        </w:rPr>
        <w:t>particuliere adviseurs en anderen) proberen</w:t>
      </w:r>
      <w:r w:rsidR="00B602A9">
        <w:rPr>
          <w:lang w:val="nl"/>
        </w:rPr>
        <w:t xml:space="preserve"> </w:t>
      </w:r>
      <w:r w:rsidR="0089230B">
        <w:rPr>
          <w:lang w:val="nl"/>
        </w:rPr>
        <w:t xml:space="preserve">gemeenschapshuisvesting </w:t>
      </w:r>
      <w:r w:rsidR="00B25AEA">
        <w:rPr>
          <w:lang w:val="nl"/>
        </w:rPr>
        <w:t xml:space="preserve">  </w:t>
      </w:r>
      <w:r w:rsidR="00B602A9">
        <w:rPr>
          <w:lang w:val="nl"/>
        </w:rPr>
        <w:t xml:space="preserve"> </w:t>
      </w:r>
      <w:r w:rsidR="00B25AEA">
        <w:rPr>
          <w:lang w:val="nl"/>
        </w:rPr>
        <w:t xml:space="preserve"> </w:t>
      </w:r>
      <w:r w:rsidR="00810A11">
        <w:rPr>
          <w:lang w:val="nl"/>
        </w:rPr>
        <w:t xml:space="preserve">(her)ontwikkelingsprojecten </w:t>
      </w:r>
      <w:r w:rsidR="00B25AEA">
        <w:rPr>
          <w:lang w:val="nl"/>
        </w:rPr>
        <w:t xml:space="preserve">te </w:t>
      </w:r>
      <w:r w:rsidR="00E95A58">
        <w:rPr>
          <w:lang w:val="nl"/>
        </w:rPr>
        <w:t xml:space="preserve"> </w:t>
      </w:r>
      <w:r w:rsidR="00B25AEA">
        <w:rPr>
          <w:lang w:val="nl"/>
        </w:rPr>
        <w:t xml:space="preserve"> </w:t>
      </w:r>
      <w:r w:rsidR="00B602A9">
        <w:rPr>
          <w:lang w:val="nl"/>
        </w:rPr>
        <w:t xml:space="preserve">realiseren. </w:t>
      </w:r>
      <w:r w:rsidR="00B25AEA">
        <w:rPr>
          <w:lang w:val="nl"/>
        </w:rPr>
        <w:t xml:space="preserve">  </w:t>
      </w:r>
      <w:r w:rsidR="0089230B">
        <w:rPr>
          <w:lang w:val="nl"/>
        </w:rPr>
        <w:t xml:space="preserve">Boulding's Triangle wordt gebruikt als conceptueel kader voor deze vergelijkende discussies. In </w:t>
      </w:r>
      <w:r w:rsidR="00B25AEA">
        <w:rPr>
          <w:lang w:val="nl"/>
        </w:rPr>
        <w:t xml:space="preserve">het hoofdstuk </w:t>
      </w:r>
      <w:r w:rsidR="00032AA5">
        <w:rPr>
          <w:lang w:val="nl"/>
        </w:rPr>
        <w:t>wordt onderzocht</w:t>
      </w:r>
      <w:r w:rsidR="00B25AEA">
        <w:rPr>
          <w:lang w:val="nl"/>
        </w:rPr>
        <w:t xml:space="preserve"> hoe deze aanpak van case</w:t>
      </w:r>
      <w:r w:rsidR="0089230B">
        <w:rPr>
          <w:lang w:val="nl"/>
        </w:rPr>
        <w:t xml:space="preserve"> study-analyse, in combinatie met cross-case conceptualisering, kan worden gerepliceerd in andere rechtsgebieden en in andere </w:t>
      </w:r>
      <w:r w:rsidR="00B25AEA">
        <w:rPr>
          <w:lang w:val="nl"/>
        </w:rPr>
        <w:t xml:space="preserve">door </w:t>
      </w:r>
      <w:r w:rsidR="00810A11">
        <w:rPr>
          <w:lang w:val="nl"/>
        </w:rPr>
        <w:t>comm</w:t>
      </w:r>
      <w:r w:rsidR="00CB21EF">
        <w:rPr>
          <w:lang w:val="nl"/>
        </w:rPr>
        <w:t>u</w:t>
      </w:r>
      <w:r w:rsidR="00810A11">
        <w:rPr>
          <w:lang w:val="nl"/>
        </w:rPr>
        <w:t>nity-led</w:t>
      </w:r>
      <w:r w:rsidR="0089230B">
        <w:rPr>
          <w:lang w:val="nl"/>
        </w:rPr>
        <w:t>housing projecten</w:t>
      </w:r>
      <w:r w:rsidR="00CD7A44">
        <w:rPr>
          <w:lang w:val="nl"/>
        </w:rPr>
        <w:t>.</w:t>
      </w:r>
      <w:r w:rsidR="00B25AEA">
        <w:rPr>
          <w:lang w:val="nl"/>
        </w:rPr>
        <w:t xml:space="preserve"> </w:t>
      </w:r>
      <w:r w:rsidR="00032AA5">
        <w:rPr>
          <w:lang w:val="nl"/>
        </w:rPr>
        <w:t xml:space="preserve">Ten slotte </w:t>
      </w:r>
      <w:r w:rsidR="00B25AEA">
        <w:rPr>
          <w:lang w:val="nl"/>
        </w:rPr>
        <w:t xml:space="preserve">  </w:t>
      </w:r>
      <w:r w:rsidR="0089230B">
        <w:rPr>
          <w:lang w:val="nl"/>
        </w:rPr>
        <w:t xml:space="preserve"> wordt gekeken naar</w:t>
      </w:r>
      <w:r w:rsidR="00AF220D">
        <w:rPr>
          <w:lang w:val="nl"/>
        </w:rPr>
        <w:t>de</w:t>
      </w:r>
      <w:r w:rsidR="00B25AEA">
        <w:rPr>
          <w:lang w:val="nl"/>
        </w:rPr>
        <w:t xml:space="preserve"> bredere lessen die een bredere adoptie van door </w:t>
      </w:r>
      <w:r w:rsidR="005162DF">
        <w:rPr>
          <w:lang w:val="nl"/>
        </w:rPr>
        <w:t>de gemeenschap</w:t>
      </w:r>
      <w:r w:rsidR="0089230B">
        <w:rPr>
          <w:lang w:val="nl"/>
        </w:rPr>
        <w:t xml:space="preserve">geleide </w:t>
      </w:r>
      <w:r w:rsidR="00B25AEA">
        <w:rPr>
          <w:lang w:val="nl"/>
        </w:rPr>
        <w:t xml:space="preserve"> </w:t>
      </w:r>
      <w:r w:rsidR="00E447A9">
        <w:rPr>
          <w:lang w:val="nl"/>
        </w:rPr>
        <w:t>(her)ontwikkelingsbenaderingen</w:t>
      </w:r>
      <w:r w:rsidR="00B25AEA">
        <w:rPr>
          <w:lang w:val="nl"/>
        </w:rPr>
        <w:t xml:space="preserve"> </w:t>
      </w:r>
      <w:r w:rsidR="0089230B">
        <w:rPr>
          <w:lang w:val="nl"/>
        </w:rPr>
        <w:t xml:space="preserve"> </w:t>
      </w:r>
      <w:r w:rsidR="00B25AEA">
        <w:rPr>
          <w:lang w:val="nl"/>
        </w:rPr>
        <w:t>zouden</w:t>
      </w:r>
      <w:r w:rsidR="0089230B">
        <w:rPr>
          <w:lang w:val="nl"/>
        </w:rPr>
        <w:t xml:space="preserve"> kunnen ondersteunen, </w:t>
      </w:r>
      <w:r w:rsidR="00B25AEA">
        <w:rPr>
          <w:lang w:val="nl"/>
        </w:rPr>
        <w:t xml:space="preserve"> </w:t>
      </w:r>
      <w:r w:rsidR="0089230B">
        <w:rPr>
          <w:lang w:val="nl"/>
        </w:rPr>
        <w:t xml:space="preserve"> om meer sociale, economische en ecologisch duurzame huisvestingsresultaten te ondersteunen.</w:t>
      </w:r>
    </w:p>
    <w:p w14:paraId="443E230B" w14:textId="77777777" w:rsidR="00B25AEA" w:rsidRPr="00AA6674" w:rsidRDefault="00B25AEA" w:rsidP="00D16932">
      <w:pPr>
        <w:jc w:val="both"/>
        <w:rPr>
          <w:lang w:val="nl-NL"/>
        </w:rPr>
      </w:pPr>
    </w:p>
    <w:p w14:paraId="130FE38F" w14:textId="77777777" w:rsidR="00A62B82" w:rsidRPr="00AA6674" w:rsidRDefault="00A62B82" w:rsidP="00D16932">
      <w:pPr>
        <w:jc w:val="both"/>
        <w:rPr>
          <w:rFonts w:asciiTheme="majorHAnsi" w:eastAsiaTheme="majorEastAsia" w:hAnsiTheme="majorHAnsi" w:cstheme="majorBidi"/>
          <w:color w:val="1F3864" w:themeColor="accent1" w:themeShade="80"/>
          <w:sz w:val="36"/>
          <w:szCs w:val="36"/>
          <w:lang w:val="nl-NL"/>
        </w:rPr>
      </w:pPr>
      <w:r w:rsidRPr="00AA6674">
        <w:rPr>
          <w:lang w:val="nl-NL"/>
        </w:rPr>
        <w:br w:type="page"/>
      </w:r>
    </w:p>
    <w:p w14:paraId="68AAF308" w14:textId="275F13FB" w:rsidR="00AA6514" w:rsidRPr="00AA6674" w:rsidRDefault="003D249E" w:rsidP="00D16932">
      <w:pPr>
        <w:pStyle w:val="Kop1"/>
        <w:jc w:val="both"/>
        <w:rPr>
          <w:lang w:val="nl-NL"/>
        </w:rPr>
      </w:pPr>
      <w:r>
        <w:rPr>
          <w:lang w:val="nl"/>
        </w:rPr>
        <w:t>HET MANUSCRIPT</w:t>
      </w:r>
    </w:p>
    <w:p w14:paraId="6BCC4742" w14:textId="5B626434" w:rsidR="00AA6514" w:rsidRPr="00AA6674" w:rsidRDefault="003D249E" w:rsidP="00D16932">
      <w:pPr>
        <w:pStyle w:val="Kop2"/>
        <w:jc w:val="both"/>
        <w:rPr>
          <w:lang w:val="nl-NL"/>
        </w:rPr>
      </w:pPr>
      <w:r>
        <w:rPr>
          <w:lang w:val="nl"/>
        </w:rPr>
        <w:t>Verwachte lengte</w:t>
      </w:r>
    </w:p>
    <w:p w14:paraId="18657EC7" w14:textId="05ACAACF" w:rsidR="0061220C" w:rsidRPr="00AA6674" w:rsidRDefault="006F5E70" w:rsidP="00D16932">
      <w:pPr>
        <w:jc w:val="both"/>
        <w:rPr>
          <w:lang w:val="nl-NL"/>
        </w:rPr>
      </w:pPr>
      <w:r>
        <w:rPr>
          <w:lang w:val="nl"/>
        </w:rPr>
        <w:t>350</w:t>
      </w:r>
      <w:r w:rsidR="0061220C">
        <w:rPr>
          <w:lang w:val="nl"/>
        </w:rPr>
        <w:t>-4</w:t>
      </w:r>
      <w:r>
        <w:rPr>
          <w:lang w:val="nl"/>
        </w:rPr>
        <w:t>5</w:t>
      </w:r>
      <w:r w:rsidR="0061220C">
        <w:rPr>
          <w:lang w:val="nl"/>
        </w:rPr>
        <w:t>0 pagina's / 7</w:t>
      </w:r>
      <w:r>
        <w:rPr>
          <w:lang w:val="nl"/>
        </w:rPr>
        <w:t>3</w:t>
      </w:r>
      <w:r w:rsidR="0061220C">
        <w:rPr>
          <w:lang w:val="nl"/>
        </w:rPr>
        <w:t>-8</w:t>
      </w:r>
      <w:r>
        <w:rPr>
          <w:lang w:val="nl"/>
        </w:rPr>
        <w:t>5.000 woorden [inclusief</w:t>
      </w:r>
      <w:r w:rsidR="00FA40A2">
        <w:rPr>
          <w:lang w:val="nl"/>
        </w:rPr>
        <w:t>voorzaak, index, referenties, afbeeldingen en tabellen]</w:t>
      </w:r>
      <w:r w:rsidR="00BA5B68">
        <w:rPr>
          <w:lang w:val="nl"/>
        </w:rPr>
        <w:t>.</w:t>
      </w:r>
    </w:p>
    <w:p w14:paraId="639FF8C0" w14:textId="77777777" w:rsidR="0061220C" w:rsidRPr="00AA6674" w:rsidRDefault="0061220C" w:rsidP="00D16932">
      <w:pPr>
        <w:jc w:val="both"/>
        <w:rPr>
          <w:lang w:val="nl-NL"/>
        </w:rPr>
      </w:pPr>
    </w:p>
    <w:p w14:paraId="7AC5DD6F" w14:textId="13CCDE31" w:rsidR="00AA6514" w:rsidRPr="00AA6674" w:rsidRDefault="00E66219" w:rsidP="00D16932">
      <w:pPr>
        <w:pStyle w:val="Kop2"/>
        <w:jc w:val="both"/>
        <w:rPr>
          <w:lang w:val="nl-NL"/>
        </w:rPr>
      </w:pPr>
      <w:r>
        <w:rPr>
          <w:lang w:val="nl"/>
        </w:rPr>
        <w:t>Afbeeldingen</w:t>
      </w:r>
    </w:p>
    <w:p w14:paraId="1C28D4F2" w14:textId="66551283" w:rsidR="00BA5B68" w:rsidRPr="00AA6674" w:rsidRDefault="00617CD1" w:rsidP="00D16932">
      <w:pPr>
        <w:jc w:val="both"/>
        <w:rPr>
          <w:lang w:val="nl-NL"/>
        </w:rPr>
      </w:pPr>
      <w:r>
        <w:rPr>
          <w:lang w:val="nl"/>
        </w:rPr>
        <w:t>45</w:t>
      </w:r>
      <w:r w:rsidR="4101AA20">
        <w:rPr>
          <w:lang w:val="nl"/>
        </w:rPr>
        <w:t xml:space="preserve"> afbeeldingen </w:t>
      </w:r>
      <w:r w:rsidR="00305C6E">
        <w:rPr>
          <w:lang w:val="nl"/>
        </w:rPr>
        <w:t xml:space="preserve"> </w:t>
      </w:r>
      <w:r w:rsidR="00BA5B68">
        <w:rPr>
          <w:lang w:val="nl"/>
        </w:rPr>
        <w:t xml:space="preserve">in </w:t>
      </w:r>
      <w:r w:rsidR="00305C6E">
        <w:rPr>
          <w:lang w:val="nl"/>
        </w:rPr>
        <w:t xml:space="preserve">een mix van </w:t>
      </w:r>
      <w:r>
        <w:rPr>
          <w:lang w:val="nl"/>
        </w:rPr>
        <w:t>kleur (foto's) en zwart-wit (diagrammen, plattegronden)</w:t>
      </w:r>
    </w:p>
    <w:p w14:paraId="49325880" w14:textId="45B92F44" w:rsidR="00FF499C" w:rsidRPr="00AA6674" w:rsidRDefault="00551D08" w:rsidP="00D16932">
      <w:pPr>
        <w:jc w:val="both"/>
        <w:rPr>
          <w:lang w:val="nl-NL"/>
        </w:rPr>
      </w:pPr>
      <w:r>
        <w:rPr>
          <w:lang w:val="nl"/>
        </w:rPr>
        <w:t xml:space="preserve">We realiseren ons dat dit veel afbeeldingen zijn voor een prentenboek. We staan open voor de mogelijkheid om geselecteerde afbeeldingen in zwart-wit in een prentenboek te publiceren.  </w:t>
      </w:r>
    </w:p>
    <w:p w14:paraId="2ED306D1" w14:textId="77777777" w:rsidR="00BA5B68" w:rsidRPr="00AA6674" w:rsidRDefault="00BA5B68" w:rsidP="00D16932">
      <w:pPr>
        <w:jc w:val="both"/>
        <w:rPr>
          <w:lang w:val="nl-NL"/>
        </w:rPr>
      </w:pPr>
    </w:p>
    <w:p w14:paraId="34F28A32" w14:textId="7A94037F" w:rsidR="00941F48" w:rsidRPr="00AA6674" w:rsidRDefault="00941F48" w:rsidP="00D16932">
      <w:pPr>
        <w:pStyle w:val="Kop2"/>
        <w:jc w:val="both"/>
        <w:rPr>
          <w:lang w:val="nl-NL"/>
        </w:rPr>
      </w:pPr>
      <w:r>
        <w:rPr>
          <w:lang w:val="nl"/>
        </w:rPr>
        <w:t>Copyright</w:t>
      </w:r>
    </w:p>
    <w:p w14:paraId="1B572B8E" w14:textId="77CAB17C" w:rsidR="00941F48" w:rsidRPr="00AA6674" w:rsidRDefault="00BA5B68" w:rsidP="00D16932">
      <w:pPr>
        <w:jc w:val="both"/>
        <w:rPr>
          <w:lang w:val="nl-NL"/>
        </w:rPr>
      </w:pPr>
      <w:r>
        <w:rPr>
          <w:lang w:val="nl"/>
        </w:rPr>
        <w:t>Geen van het materiaal dat in het boek moet worden gebruikt, is eerder gepubliceerd.</w:t>
      </w:r>
    </w:p>
    <w:p w14:paraId="31DBF962" w14:textId="5EFAEAF5" w:rsidR="00941F48" w:rsidRPr="00AA6674" w:rsidRDefault="00941F48" w:rsidP="00D16932">
      <w:pPr>
        <w:jc w:val="both"/>
        <w:rPr>
          <w:lang w:val="nl-NL"/>
        </w:rPr>
      </w:pPr>
    </w:p>
    <w:p w14:paraId="5B14A859" w14:textId="59D00E42" w:rsidR="00941F48" w:rsidRPr="00AA6674" w:rsidRDefault="00941F48" w:rsidP="00D16932">
      <w:pPr>
        <w:pStyle w:val="Kop2"/>
        <w:jc w:val="both"/>
        <w:rPr>
          <w:lang w:val="nl-NL"/>
        </w:rPr>
      </w:pPr>
      <w:r>
        <w:rPr>
          <w:lang w:val="nl"/>
        </w:rPr>
        <w:t>Timing</w:t>
      </w:r>
    </w:p>
    <w:p w14:paraId="1DBFD59E" w14:textId="2F85DB9D" w:rsidR="00941F48" w:rsidRPr="00AA6674" w:rsidRDefault="00B40365" w:rsidP="00D16932">
      <w:pPr>
        <w:jc w:val="both"/>
        <w:rPr>
          <w:lang w:val="nl-NL"/>
        </w:rPr>
      </w:pPr>
      <w:r>
        <w:rPr>
          <w:lang w:val="nl"/>
        </w:rPr>
        <w:t xml:space="preserve">Het onderzoek naar de hoofdstukken in het boek is afgerond. Alle bijdragers van het hoofdstuk zijn overeengekomen deel te nemen en zijn begonnen met het opstellen van hun hoofdstukken. </w:t>
      </w:r>
      <w:r w:rsidR="00551D08">
        <w:rPr>
          <w:lang w:val="nl"/>
        </w:rPr>
        <w:t xml:space="preserve">De onderstaande tabel </w:t>
      </w:r>
      <w:r w:rsidR="00941F48">
        <w:rPr>
          <w:lang w:val="nl"/>
        </w:rPr>
        <w:t xml:space="preserve"> </w:t>
      </w:r>
      <w:r w:rsidR="00481D7F">
        <w:rPr>
          <w:lang w:val="nl"/>
        </w:rPr>
        <w:t>geeft een overzicht van het verwachte tijdschema voor de voltooiing van de bewerkte verzameling.</w:t>
      </w:r>
    </w:p>
    <w:p w14:paraId="00247FCE" w14:textId="1347B850" w:rsidR="00FA40A2" w:rsidRPr="00AA6674" w:rsidRDefault="00FA40A2" w:rsidP="00D16932">
      <w:pPr>
        <w:jc w:val="both"/>
        <w:rPr>
          <w:lang w:val="nl-NL"/>
        </w:rPr>
      </w:pPr>
    </w:p>
    <w:p w14:paraId="7887E26B" w14:textId="52315FF9" w:rsidR="00FA40A2" w:rsidRPr="00481D7F" w:rsidRDefault="00FA40A2" w:rsidP="00D16932">
      <w:pPr>
        <w:pStyle w:val="Kop2"/>
        <w:jc w:val="both"/>
      </w:pPr>
      <w:r w:rsidRPr="00481D7F">
        <w:rPr>
          <w:lang w:val="nl"/>
        </w:rPr>
        <w:t>Voorgestelde tijdlijn</w:t>
      </w:r>
    </w:p>
    <w:tbl>
      <w:tblPr>
        <w:tblStyle w:val="Tabelraster"/>
        <w:tblW w:w="8499" w:type="dxa"/>
        <w:tblLook w:val="04A0" w:firstRow="1" w:lastRow="0" w:firstColumn="1" w:lastColumn="0" w:noHBand="0" w:noVBand="1"/>
      </w:tblPr>
      <w:tblGrid>
        <w:gridCol w:w="3005"/>
        <w:gridCol w:w="498"/>
        <w:gridCol w:w="498"/>
        <w:gridCol w:w="498"/>
        <w:gridCol w:w="498"/>
        <w:gridCol w:w="498"/>
        <w:gridCol w:w="498"/>
        <w:gridCol w:w="498"/>
        <w:gridCol w:w="498"/>
        <w:gridCol w:w="498"/>
        <w:gridCol w:w="498"/>
        <w:gridCol w:w="498"/>
        <w:gridCol w:w="498"/>
      </w:tblGrid>
      <w:tr w:rsidR="00AA6FC4" w14:paraId="5407CD25" w14:textId="39788483" w:rsidTr="00376909">
        <w:trPr>
          <w:cantSplit/>
          <w:trHeight w:val="1134"/>
        </w:trPr>
        <w:tc>
          <w:tcPr>
            <w:tcW w:w="2476" w:type="dxa"/>
          </w:tcPr>
          <w:p w14:paraId="03ABA1B1" w14:textId="77777777" w:rsidR="00AA6FC4" w:rsidRDefault="00AA6FC4" w:rsidP="00AA6FC4">
            <w:pPr>
              <w:jc w:val="both"/>
            </w:pPr>
          </w:p>
        </w:tc>
        <w:tc>
          <w:tcPr>
            <w:tcW w:w="517" w:type="dxa"/>
            <w:textDirection w:val="btLr"/>
          </w:tcPr>
          <w:p w14:paraId="49586284" w14:textId="4F1B40B5" w:rsidR="00AA6FC4" w:rsidRDefault="00AA6FC4" w:rsidP="00AA6FC4">
            <w:pPr>
              <w:ind w:left="113" w:right="113"/>
              <w:jc w:val="both"/>
            </w:pPr>
            <w:r>
              <w:rPr>
                <w:lang w:val="nl"/>
              </w:rPr>
              <w:t>21 februari</w:t>
            </w:r>
          </w:p>
        </w:tc>
        <w:tc>
          <w:tcPr>
            <w:tcW w:w="517" w:type="dxa"/>
            <w:textDirection w:val="btLr"/>
          </w:tcPr>
          <w:p w14:paraId="5EC83B44" w14:textId="638E5085" w:rsidR="00AA6FC4" w:rsidRDefault="00AA6FC4" w:rsidP="00AA6FC4">
            <w:pPr>
              <w:ind w:left="113" w:right="113"/>
              <w:jc w:val="both"/>
            </w:pPr>
            <w:r>
              <w:rPr>
                <w:lang w:val="nl"/>
              </w:rPr>
              <w:t>21 maart</w:t>
            </w:r>
          </w:p>
        </w:tc>
        <w:tc>
          <w:tcPr>
            <w:tcW w:w="517" w:type="dxa"/>
            <w:textDirection w:val="btLr"/>
          </w:tcPr>
          <w:p w14:paraId="42968D53" w14:textId="65B3E651" w:rsidR="00AA6FC4" w:rsidRDefault="00AA6FC4" w:rsidP="00AA6FC4">
            <w:pPr>
              <w:ind w:left="113" w:right="113"/>
              <w:jc w:val="both"/>
            </w:pPr>
            <w:r>
              <w:rPr>
                <w:lang w:val="nl"/>
              </w:rPr>
              <w:t>21 april</w:t>
            </w:r>
          </w:p>
        </w:tc>
        <w:tc>
          <w:tcPr>
            <w:tcW w:w="517" w:type="dxa"/>
            <w:textDirection w:val="btLr"/>
          </w:tcPr>
          <w:p w14:paraId="24B87907" w14:textId="41978FC3" w:rsidR="00AA6FC4" w:rsidRDefault="00AA6FC4" w:rsidP="00AA6FC4">
            <w:pPr>
              <w:ind w:left="113" w:right="113"/>
              <w:jc w:val="both"/>
            </w:pPr>
            <w:r>
              <w:rPr>
                <w:lang w:val="nl"/>
              </w:rPr>
              <w:t>21 mei</w:t>
            </w:r>
          </w:p>
        </w:tc>
        <w:tc>
          <w:tcPr>
            <w:tcW w:w="499" w:type="dxa"/>
            <w:textDirection w:val="btLr"/>
          </w:tcPr>
          <w:p w14:paraId="6AB9F034" w14:textId="6E72F99D" w:rsidR="00AA6FC4" w:rsidRDefault="00AA6FC4" w:rsidP="00AA6FC4">
            <w:pPr>
              <w:ind w:left="113" w:right="113"/>
              <w:jc w:val="both"/>
            </w:pPr>
            <w:r>
              <w:rPr>
                <w:lang w:val="nl"/>
              </w:rPr>
              <w:t>21 juni</w:t>
            </w:r>
          </w:p>
        </w:tc>
        <w:tc>
          <w:tcPr>
            <w:tcW w:w="499" w:type="dxa"/>
            <w:textDirection w:val="btLr"/>
          </w:tcPr>
          <w:p w14:paraId="7A40DE3E" w14:textId="4BDEEAB4" w:rsidR="00AA6FC4" w:rsidRDefault="00AA6FC4" w:rsidP="00AA6FC4">
            <w:pPr>
              <w:ind w:left="113" w:right="113"/>
              <w:jc w:val="both"/>
            </w:pPr>
            <w:r>
              <w:rPr>
                <w:lang w:val="nl"/>
              </w:rPr>
              <w:t>21 jul.</w:t>
            </w:r>
          </w:p>
        </w:tc>
        <w:tc>
          <w:tcPr>
            <w:tcW w:w="499" w:type="dxa"/>
            <w:textDirection w:val="btLr"/>
          </w:tcPr>
          <w:p w14:paraId="259AEB2F" w14:textId="41DEE02B" w:rsidR="00AA6FC4" w:rsidRDefault="00AA6FC4" w:rsidP="00AA6FC4">
            <w:pPr>
              <w:ind w:left="113" w:right="113"/>
              <w:jc w:val="both"/>
            </w:pPr>
            <w:r>
              <w:rPr>
                <w:lang w:val="nl"/>
              </w:rPr>
              <w:t>21 augustus</w:t>
            </w:r>
          </w:p>
        </w:tc>
        <w:tc>
          <w:tcPr>
            <w:tcW w:w="498" w:type="dxa"/>
            <w:textDirection w:val="btLr"/>
          </w:tcPr>
          <w:p w14:paraId="4B2B36C5" w14:textId="1E4AB73A" w:rsidR="00AA6FC4" w:rsidRDefault="00AA6FC4" w:rsidP="00AA6FC4">
            <w:pPr>
              <w:ind w:left="113" w:right="113"/>
              <w:jc w:val="both"/>
            </w:pPr>
            <w:r>
              <w:rPr>
                <w:lang w:val="nl"/>
              </w:rPr>
              <w:t>21 september</w:t>
            </w:r>
          </w:p>
        </w:tc>
        <w:tc>
          <w:tcPr>
            <w:tcW w:w="498" w:type="dxa"/>
            <w:textDirection w:val="btLr"/>
          </w:tcPr>
          <w:p w14:paraId="53E0F011" w14:textId="3363EB3C" w:rsidR="00AA6FC4" w:rsidRDefault="00AA6FC4" w:rsidP="00AA6FC4">
            <w:pPr>
              <w:ind w:left="113" w:right="113"/>
              <w:jc w:val="both"/>
            </w:pPr>
            <w:r>
              <w:rPr>
                <w:lang w:val="nl"/>
              </w:rPr>
              <w:t>21 okt</w:t>
            </w:r>
          </w:p>
        </w:tc>
        <w:tc>
          <w:tcPr>
            <w:tcW w:w="498" w:type="dxa"/>
            <w:textDirection w:val="btLr"/>
          </w:tcPr>
          <w:p w14:paraId="7766A778" w14:textId="1B443B5C" w:rsidR="00AA6FC4" w:rsidRDefault="00AA6FC4" w:rsidP="00AA6FC4">
            <w:pPr>
              <w:ind w:left="113" w:right="113"/>
              <w:jc w:val="both"/>
            </w:pPr>
            <w:r>
              <w:rPr>
                <w:lang w:val="nl"/>
              </w:rPr>
              <w:t>21 november</w:t>
            </w:r>
          </w:p>
        </w:tc>
        <w:tc>
          <w:tcPr>
            <w:tcW w:w="482" w:type="dxa"/>
            <w:textDirection w:val="btLr"/>
          </w:tcPr>
          <w:p w14:paraId="5F80574D" w14:textId="23A5F4BE" w:rsidR="00AA6FC4" w:rsidRDefault="00AA6FC4" w:rsidP="00AA6FC4">
            <w:pPr>
              <w:ind w:left="113" w:right="113"/>
              <w:jc w:val="both"/>
            </w:pPr>
            <w:r>
              <w:rPr>
                <w:lang w:val="nl"/>
              </w:rPr>
              <w:t>21 december</w:t>
            </w:r>
          </w:p>
        </w:tc>
        <w:tc>
          <w:tcPr>
            <w:tcW w:w="482" w:type="dxa"/>
            <w:textDirection w:val="btLr"/>
          </w:tcPr>
          <w:p w14:paraId="59A20A46" w14:textId="59B209FC" w:rsidR="00AA6FC4" w:rsidRDefault="00AA6FC4" w:rsidP="00AA6FC4">
            <w:pPr>
              <w:ind w:left="113" w:right="113"/>
              <w:jc w:val="both"/>
            </w:pPr>
            <w:r>
              <w:rPr>
                <w:lang w:val="nl"/>
              </w:rPr>
              <w:t>22 januari</w:t>
            </w:r>
          </w:p>
        </w:tc>
      </w:tr>
      <w:tr w:rsidR="00AA6FC4" w14:paraId="7A3FB208" w14:textId="6375A4AF" w:rsidTr="00376909">
        <w:tc>
          <w:tcPr>
            <w:tcW w:w="2476" w:type="dxa"/>
          </w:tcPr>
          <w:p w14:paraId="09CF450B" w14:textId="4EB14B0B" w:rsidR="00AA6FC4" w:rsidRDefault="00AA6FC4" w:rsidP="00AA6FC4">
            <w:pPr>
              <w:jc w:val="both"/>
            </w:pPr>
            <w:r>
              <w:rPr>
                <w:lang w:val="nl"/>
              </w:rPr>
              <w:t>Introductie</w:t>
            </w:r>
          </w:p>
        </w:tc>
        <w:tc>
          <w:tcPr>
            <w:tcW w:w="517" w:type="dxa"/>
            <w:shd w:val="clear" w:color="auto" w:fill="D9D9D9" w:themeFill="background1" w:themeFillShade="D9"/>
          </w:tcPr>
          <w:p w14:paraId="17406FA0" w14:textId="2E2856A2" w:rsidR="00AA6FC4" w:rsidRDefault="00AA6FC4" w:rsidP="00AA6FC4">
            <w:pPr>
              <w:jc w:val="both"/>
            </w:pPr>
          </w:p>
        </w:tc>
        <w:tc>
          <w:tcPr>
            <w:tcW w:w="517" w:type="dxa"/>
            <w:shd w:val="clear" w:color="auto" w:fill="D9D9D9" w:themeFill="background1" w:themeFillShade="D9"/>
          </w:tcPr>
          <w:p w14:paraId="1E06FE0E" w14:textId="644AE31B" w:rsidR="00AA6FC4" w:rsidRDefault="00AA6FC4" w:rsidP="00AA6FC4">
            <w:pPr>
              <w:jc w:val="both"/>
            </w:pPr>
            <w:r>
              <w:rPr>
                <w:lang w:val="nl"/>
              </w:rPr>
              <w:t>X</w:t>
            </w:r>
          </w:p>
        </w:tc>
        <w:tc>
          <w:tcPr>
            <w:tcW w:w="517" w:type="dxa"/>
            <w:shd w:val="clear" w:color="auto" w:fill="auto"/>
          </w:tcPr>
          <w:p w14:paraId="0D4D2A05" w14:textId="77777777" w:rsidR="00AA6FC4" w:rsidRDefault="00AA6FC4" w:rsidP="00AA6FC4">
            <w:pPr>
              <w:jc w:val="both"/>
            </w:pPr>
          </w:p>
        </w:tc>
        <w:tc>
          <w:tcPr>
            <w:tcW w:w="517" w:type="dxa"/>
            <w:shd w:val="clear" w:color="auto" w:fill="auto"/>
          </w:tcPr>
          <w:p w14:paraId="6451A781" w14:textId="77777777" w:rsidR="00AA6FC4" w:rsidRDefault="00AA6FC4" w:rsidP="00AA6FC4">
            <w:pPr>
              <w:jc w:val="both"/>
            </w:pPr>
          </w:p>
        </w:tc>
        <w:tc>
          <w:tcPr>
            <w:tcW w:w="499" w:type="dxa"/>
            <w:shd w:val="clear" w:color="auto" w:fill="auto"/>
          </w:tcPr>
          <w:p w14:paraId="2B93E7B7" w14:textId="77777777" w:rsidR="00AA6FC4" w:rsidRDefault="00AA6FC4" w:rsidP="00AA6FC4">
            <w:pPr>
              <w:jc w:val="both"/>
            </w:pPr>
          </w:p>
        </w:tc>
        <w:tc>
          <w:tcPr>
            <w:tcW w:w="499" w:type="dxa"/>
            <w:shd w:val="clear" w:color="auto" w:fill="auto"/>
          </w:tcPr>
          <w:p w14:paraId="642D27E0" w14:textId="77777777" w:rsidR="00AA6FC4" w:rsidRDefault="00AA6FC4" w:rsidP="00AA6FC4">
            <w:pPr>
              <w:jc w:val="both"/>
            </w:pPr>
          </w:p>
        </w:tc>
        <w:tc>
          <w:tcPr>
            <w:tcW w:w="499" w:type="dxa"/>
            <w:shd w:val="clear" w:color="auto" w:fill="auto"/>
          </w:tcPr>
          <w:p w14:paraId="335FB8C2" w14:textId="77777777" w:rsidR="00AA6FC4" w:rsidRDefault="00AA6FC4" w:rsidP="00AA6FC4">
            <w:pPr>
              <w:jc w:val="both"/>
            </w:pPr>
          </w:p>
        </w:tc>
        <w:tc>
          <w:tcPr>
            <w:tcW w:w="498" w:type="dxa"/>
            <w:shd w:val="clear" w:color="auto" w:fill="auto"/>
          </w:tcPr>
          <w:p w14:paraId="7A9AD2D4" w14:textId="77777777" w:rsidR="00AA6FC4" w:rsidRDefault="00AA6FC4" w:rsidP="00AA6FC4">
            <w:pPr>
              <w:jc w:val="both"/>
            </w:pPr>
          </w:p>
        </w:tc>
        <w:tc>
          <w:tcPr>
            <w:tcW w:w="498" w:type="dxa"/>
            <w:shd w:val="clear" w:color="auto" w:fill="auto"/>
          </w:tcPr>
          <w:p w14:paraId="2096FC1D" w14:textId="77777777" w:rsidR="00AA6FC4" w:rsidRDefault="00AA6FC4" w:rsidP="00AA6FC4">
            <w:pPr>
              <w:jc w:val="both"/>
            </w:pPr>
          </w:p>
        </w:tc>
        <w:tc>
          <w:tcPr>
            <w:tcW w:w="498" w:type="dxa"/>
            <w:shd w:val="clear" w:color="auto" w:fill="auto"/>
          </w:tcPr>
          <w:p w14:paraId="5B52A9FE" w14:textId="77777777" w:rsidR="00AA6FC4" w:rsidRDefault="00AA6FC4" w:rsidP="00AA6FC4">
            <w:pPr>
              <w:jc w:val="both"/>
            </w:pPr>
          </w:p>
        </w:tc>
        <w:tc>
          <w:tcPr>
            <w:tcW w:w="482" w:type="dxa"/>
            <w:shd w:val="clear" w:color="auto" w:fill="auto"/>
          </w:tcPr>
          <w:p w14:paraId="333BBDF8" w14:textId="77777777" w:rsidR="00AA6FC4" w:rsidRDefault="00AA6FC4" w:rsidP="00AA6FC4">
            <w:pPr>
              <w:jc w:val="both"/>
            </w:pPr>
          </w:p>
        </w:tc>
        <w:tc>
          <w:tcPr>
            <w:tcW w:w="482" w:type="dxa"/>
            <w:shd w:val="clear" w:color="auto" w:fill="auto"/>
          </w:tcPr>
          <w:p w14:paraId="15F39841" w14:textId="77777777" w:rsidR="00AA6FC4" w:rsidRDefault="00AA6FC4" w:rsidP="00AA6FC4">
            <w:pPr>
              <w:jc w:val="both"/>
            </w:pPr>
          </w:p>
        </w:tc>
      </w:tr>
      <w:tr w:rsidR="00AA6FC4" w14:paraId="51FC5DB1" w14:textId="51C0DC4E" w:rsidTr="00376909">
        <w:tc>
          <w:tcPr>
            <w:tcW w:w="2476" w:type="dxa"/>
          </w:tcPr>
          <w:p w14:paraId="22A9DCCE" w14:textId="060A78F8" w:rsidR="00AA6FC4" w:rsidRPr="00AA6674" w:rsidRDefault="00AA6FC4" w:rsidP="00AA6FC4">
            <w:pPr>
              <w:jc w:val="both"/>
              <w:rPr>
                <w:lang w:val="nl-NL"/>
              </w:rPr>
            </w:pPr>
            <w:r>
              <w:rPr>
                <w:lang w:val="nl"/>
              </w:rPr>
              <w:t>Hoofdstukoverzichten die aan de redactie worden voorgelegd</w:t>
            </w:r>
          </w:p>
        </w:tc>
        <w:tc>
          <w:tcPr>
            <w:tcW w:w="517" w:type="dxa"/>
            <w:shd w:val="clear" w:color="auto" w:fill="D9D9D9" w:themeFill="background1" w:themeFillShade="D9"/>
          </w:tcPr>
          <w:p w14:paraId="30790712" w14:textId="77777777" w:rsidR="00AA6FC4" w:rsidRPr="00AA6674" w:rsidRDefault="00AA6FC4" w:rsidP="00AA6FC4">
            <w:pPr>
              <w:jc w:val="both"/>
              <w:rPr>
                <w:lang w:val="nl-NL"/>
              </w:rPr>
            </w:pPr>
          </w:p>
        </w:tc>
        <w:tc>
          <w:tcPr>
            <w:tcW w:w="517" w:type="dxa"/>
            <w:shd w:val="clear" w:color="auto" w:fill="D9D9D9" w:themeFill="background1" w:themeFillShade="D9"/>
          </w:tcPr>
          <w:p w14:paraId="2E1112E3" w14:textId="27F77CCB" w:rsidR="00AA6FC4" w:rsidRDefault="00AA6FC4" w:rsidP="00AA6FC4">
            <w:pPr>
              <w:jc w:val="both"/>
            </w:pPr>
            <w:r>
              <w:rPr>
                <w:lang w:val="nl"/>
              </w:rPr>
              <w:t>X</w:t>
            </w:r>
          </w:p>
        </w:tc>
        <w:tc>
          <w:tcPr>
            <w:tcW w:w="517" w:type="dxa"/>
            <w:shd w:val="clear" w:color="auto" w:fill="auto"/>
          </w:tcPr>
          <w:p w14:paraId="600E492B" w14:textId="77777777" w:rsidR="00AA6FC4" w:rsidRDefault="00AA6FC4" w:rsidP="00AA6FC4">
            <w:pPr>
              <w:jc w:val="both"/>
            </w:pPr>
          </w:p>
        </w:tc>
        <w:tc>
          <w:tcPr>
            <w:tcW w:w="517" w:type="dxa"/>
            <w:shd w:val="clear" w:color="auto" w:fill="auto"/>
          </w:tcPr>
          <w:p w14:paraId="1F19EFBF" w14:textId="77777777" w:rsidR="00AA6FC4" w:rsidRDefault="00AA6FC4" w:rsidP="00AA6FC4">
            <w:pPr>
              <w:jc w:val="both"/>
            </w:pPr>
          </w:p>
        </w:tc>
        <w:tc>
          <w:tcPr>
            <w:tcW w:w="499" w:type="dxa"/>
            <w:shd w:val="clear" w:color="auto" w:fill="auto"/>
          </w:tcPr>
          <w:p w14:paraId="410F2A95" w14:textId="77777777" w:rsidR="00AA6FC4" w:rsidRDefault="00AA6FC4" w:rsidP="00AA6FC4">
            <w:pPr>
              <w:jc w:val="both"/>
            </w:pPr>
          </w:p>
        </w:tc>
        <w:tc>
          <w:tcPr>
            <w:tcW w:w="499" w:type="dxa"/>
            <w:shd w:val="clear" w:color="auto" w:fill="auto"/>
          </w:tcPr>
          <w:p w14:paraId="7DE178CE" w14:textId="77777777" w:rsidR="00AA6FC4" w:rsidRDefault="00AA6FC4" w:rsidP="00AA6FC4">
            <w:pPr>
              <w:jc w:val="both"/>
            </w:pPr>
          </w:p>
        </w:tc>
        <w:tc>
          <w:tcPr>
            <w:tcW w:w="499" w:type="dxa"/>
            <w:shd w:val="clear" w:color="auto" w:fill="auto"/>
          </w:tcPr>
          <w:p w14:paraId="4DE47F81" w14:textId="77777777" w:rsidR="00AA6FC4" w:rsidRDefault="00AA6FC4" w:rsidP="00AA6FC4">
            <w:pPr>
              <w:jc w:val="both"/>
            </w:pPr>
          </w:p>
        </w:tc>
        <w:tc>
          <w:tcPr>
            <w:tcW w:w="498" w:type="dxa"/>
            <w:shd w:val="clear" w:color="auto" w:fill="auto"/>
          </w:tcPr>
          <w:p w14:paraId="6A9586B4" w14:textId="77777777" w:rsidR="00AA6FC4" w:rsidRDefault="00AA6FC4" w:rsidP="00AA6FC4">
            <w:pPr>
              <w:jc w:val="both"/>
            </w:pPr>
          </w:p>
        </w:tc>
        <w:tc>
          <w:tcPr>
            <w:tcW w:w="498" w:type="dxa"/>
            <w:shd w:val="clear" w:color="auto" w:fill="auto"/>
          </w:tcPr>
          <w:p w14:paraId="055D9D55" w14:textId="77777777" w:rsidR="00AA6FC4" w:rsidRDefault="00AA6FC4" w:rsidP="00AA6FC4">
            <w:pPr>
              <w:jc w:val="both"/>
            </w:pPr>
          </w:p>
        </w:tc>
        <w:tc>
          <w:tcPr>
            <w:tcW w:w="498" w:type="dxa"/>
            <w:shd w:val="clear" w:color="auto" w:fill="auto"/>
          </w:tcPr>
          <w:p w14:paraId="7369759B" w14:textId="77777777" w:rsidR="00AA6FC4" w:rsidRDefault="00AA6FC4" w:rsidP="00AA6FC4">
            <w:pPr>
              <w:jc w:val="both"/>
            </w:pPr>
          </w:p>
        </w:tc>
        <w:tc>
          <w:tcPr>
            <w:tcW w:w="482" w:type="dxa"/>
            <w:shd w:val="clear" w:color="auto" w:fill="auto"/>
          </w:tcPr>
          <w:p w14:paraId="6ED074F9" w14:textId="77777777" w:rsidR="00AA6FC4" w:rsidRDefault="00AA6FC4" w:rsidP="00AA6FC4">
            <w:pPr>
              <w:jc w:val="both"/>
            </w:pPr>
          </w:p>
        </w:tc>
        <w:tc>
          <w:tcPr>
            <w:tcW w:w="482" w:type="dxa"/>
            <w:shd w:val="clear" w:color="auto" w:fill="auto"/>
          </w:tcPr>
          <w:p w14:paraId="4E247017" w14:textId="77777777" w:rsidR="00AA6FC4" w:rsidRDefault="00AA6FC4" w:rsidP="00AA6FC4">
            <w:pPr>
              <w:jc w:val="both"/>
            </w:pPr>
          </w:p>
        </w:tc>
      </w:tr>
      <w:tr w:rsidR="00AA6FC4" w14:paraId="49064ED3" w14:textId="7EB0424F" w:rsidTr="00376909">
        <w:tc>
          <w:tcPr>
            <w:tcW w:w="2476" w:type="dxa"/>
          </w:tcPr>
          <w:p w14:paraId="1C52E1C6" w14:textId="5C71C828" w:rsidR="00AA6FC4" w:rsidRDefault="00AA6FC4" w:rsidP="00AA6FC4">
            <w:pPr>
              <w:jc w:val="both"/>
            </w:pPr>
            <w:r>
              <w:rPr>
                <w:lang w:val="nl"/>
              </w:rPr>
              <w:t>Reacties terug naar auteurs</w:t>
            </w:r>
          </w:p>
        </w:tc>
        <w:tc>
          <w:tcPr>
            <w:tcW w:w="517" w:type="dxa"/>
            <w:shd w:val="clear" w:color="auto" w:fill="D9D9D9" w:themeFill="background1" w:themeFillShade="D9"/>
          </w:tcPr>
          <w:p w14:paraId="5D5237F4" w14:textId="2607CB88" w:rsidR="00AA6FC4" w:rsidRDefault="00AA6FC4" w:rsidP="00AA6FC4">
            <w:pPr>
              <w:jc w:val="both"/>
            </w:pPr>
          </w:p>
        </w:tc>
        <w:tc>
          <w:tcPr>
            <w:tcW w:w="517" w:type="dxa"/>
            <w:shd w:val="clear" w:color="auto" w:fill="D9D9D9" w:themeFill="background1" w:themeFillShade="D9"/>
          </w:tcPr>
          <w:p w14:paraId="3639719E" w14:textId="6D3B5669" w:rsidR="00AA6FC4" w:rsidRDefault="00AA6FC4" w:rsidP="00AA6FC4">
            <w:pPr>
              <w:jc w:val="both"/>
            </w:pPr>
            <w:r>
              <w:rPr>
                <w:lang w:val="nl"/>
              </w:rPr>
              <w:t>X</w:t>
            </w:r>
          </w:p>
        </w:tc>
        <w:tc>
          <w:tcPr>
            <w:tcW w:w="517" w:type="dxa"/>
            <w:shd w:val="clear" w:color="auto" w:fill="auto"/>
          </w:tcPr>
          <w:p w14:paraId="54C89C67" w14:textId="77777777" w:rsidR="00AA6FC4" w:rsidRDefault="00AA6FC4" w:rsidP="00AA6FC4">
            <w:pPr>
              <w:jc w:val="both"/>
            </w:pPr>
          </w:p>
        </w:tc>
        <w:tc>
          <w:tcPr>
            <w:tcW w:w="517" w:type="dxa"/>
            <w:shd w:val="clear" w:color="auto" w:fill="auto"/>
          </w:tcPr>
          <w:p w14:paraId="2F250BBD" w14:textId="77777777" w:rsidR="00AA6FC4" w:rsidRDefault="00AA6FC4" w:rsidP="00AA6FC4">
            <w:pPr>
              <w:jc w:val="both"/>
            </w:pPr>
          </w:p>
        </w:tc>
        <w:tc>
          <w:tcPr>
            <w:tcW w:w="499" w:type="dxa"/>
            <w:shd w:val="clear" w:color="auto" w:fill="auto"/>
          </w:tcPr>
          <w:p w14:paraId="3B400FDA" w14:textId="77777777" w:rsidR="00AA6FC4" w:rsidRDefault="00AA6FC4" w:rsidP="00AA6FC4">
            <w:pPr>
              <w:jc w:val="both"/>
            </w:pPr>
          </w:p>
        </w:tc>
        <w:tc>
          <w:tcPr>
            <w:tcW w:w="499" w:type="dxa"/>
            <w:shd w:val="clear" w:color="auto" w:fill="auto"/>
          </w:tcPr>
          <w:p w14:paraId="23ACEEE5" w14:textId="77777777" w:rsidR="00AA6FC4" w:rsidRDefault="00AA6FC4" w:rsidP="00AA6FC4">
            <w:pPr>
              <w:jc w:val="both"/>
            </w:pPr>
          </w:p>
        </w:tc>
        <w:tc>
          <w:tcPr>
            <w:tcW w:w="499" w:type="dxa"/>
            <w:shd w:val="clear" w:color="auto" w:fill="auto"/>
          </w:tcPr>
          <w:p w14:paraId="3C5592B8" w14:textId="77777777" w:rsidR="00AA6FC4" w:rsidRDefault="00AA6FC4" w:rsidP="00AA6FC4">
            <w:pPr>
              <w:jc w:val="both"/>
            </w:pPr>
          </w:p>
        </w:tc>
        <w:tc>
          <w:tcPr>
            <w:tcW w:w="498" w:type="dxa"/>
            <w:shd w:val="clear" w:color="auto" w:fill="auto"/>
          </w:tcPr>
          <w:p w14:paraId="39EA7A48" w14:textId="77777777" w:rsidR="00AA6FC4" w:rsidRDefault="00AA6FC4" w:rsidP="00AA6FC4">
            <w:pPr>
              <w:jc w:val="both"/>
            </w:pPr>
          </w:p>
        </w:tc>
        <w:tc>
          <w:tcPr>
            <w:tcW w:w="498" w:type="dxa"/>
            <w:shd w:val="clear" w:color="auto" w:fill="auto"/>
          </w:tcPr>
          <w:p w14:paraId="7361E309" w14:textId="77777777" w:rsidR="00AA6FC4" w:rsidRDefault="00AA6FC4" w:rsidP="00AA6FC4">
            <w:pPr>
              <w:jc w:val="both"/>
            </w:pPr>
          </w:p>
        </w:tc>
        <w:tc>
          <w:tcPr>
            <w:tcW w:w="498" w:type="dxa"/>
            <w:shd w:val="clear" w:color="auto" w:fill="auto"/>
          </w:tcPr>
          <w:p w14:paraId="0D4FCA08" w14:textId="77777777" w:rsidR="00AA6FC4" w:rsidRDefault="00AA6FC4" w:rsidP="00AA6FC4">
            <w:pPr>
              <w:jc w:val="both"/>
            </w:pPr>
          </w:p>
        </w:tc>
        <w:tc>
          <w:tcPr>
            <w:tcW w:w="482" w:type="dxa"/>
            <w:shd w:val="clear" w:color="auto" w:fill="auto"/>
          </w:tcPr>
          <w:p w14:paraId="4AECDA91" w14:textId="77777777" w:rsidR="00AA6FC4" w:rsidRDefault="00AA6FC4" w:rsidP="00AA6FC4">
            <w:pPr>
              <w:jc w:val="both"/>
            </w:pPr>
          </w:p>
        </w:tc>
        <w:tc>
          <w:tcPr>
            <w:tcW w:w="482" w:type="dxa"/>
            <w:shd w:val="clear" w:color="auto" w:fill="auto"/>
          </w:tcPr>
          <w:p w14:paraId="7B89CEE7" w14:textId="77777777" w:rsidR="00AA6FC4" w:rsidRDefault="00AA6FC4" w:rsidP="00AA6FC4">
            <w:pPr>
              <w:jc w:val="both"/>
            </w:pPr>
          </w:p>
        </w:tc>
      </w:tr>
      <w:tr w:rsidR="00AA6FC4" w14:paraId="301EDC46" w14:textId="232A12B5" w:rsidTr="00376909">
        <w:tc>
          <w:tcPr>
            <w:tcW w:w="2476" w:type="dxa"/>
          </w:tcPr>
          <w:p w14:paraId="0D665804" w14:textId="07FE0B2B" w:rsidR="00AA6FC4" w:rsidRPr="00AA6674" w:rsidRDefault="00AA6FC4" w:rsidP="00AA6FC4">
            <w:pPr>
              <w:jc w:val="both"/>
              <w:rPr>
                <w:lang w:val="nl-NL"/>
              </w:rPr>
            </w:pPr>
            <w:r>
              <w:rPr>
                <w:lang w:val="nl"/>
              </w:rPr>
              <w:t>Volledige hoofdstukken voorgelegd aan de redactie</w:t>
            </w:r>
          </w:p>
        </w:tc>
        <w:tc>
          <w:tcPr>
            <w:tcW w:w="517" w:type="dxa"/>
            <w:shd w:val="clear" w:color="auto" w:fill="auto"/>
          </w:tcPr>
          <w:p w14:paraId="62AC1F03" w14:textId="77777777" w:rsidR="00AA6FC4" w:rsidRPr="00AA6674" w:rsidRDefault="00AA6FC4" w:rsidP="00AA6FC4">
            <w:pPr>
              <w:jc w:val="both"/>
              <w:rPr>
                <w:lang w:val="nl-NL"/>
              </w:rPr>
            </w:pPr>
          </w:p>
        </w:tc>
        <w:tc>
          <w:tcPr>
            <w:tcW w:w="517" w:type="dxa"/>
            <w:shd w:val="clear" w:color="auto" w:fill="auto"/>
          </w:tcPr>
          <w:p w14:paraId="002E96D4" w14:textId="4B841ADF" w:rsidR="00AA6FC4" w:rsidRPr="00AA6674" w:rsidRDefault="00AA6FC4" w:rsidP="00AA6FC4">
            <w:pPr>
              <w:jc w:val="both"/>
              <w:rPr>
                <w:lang w:val="nl-NL"/>
              </w:rPr>
            </w:pPr>
          </w:p>
        </w:tc>
        <w:tc>
          <w:tcPr>
            <w:tcW w:w="517" w:type="dxa"/>
            <w:shd w:val="clear" w:color="auto" w:fill="D9D9D9" w:themeFill="background1" w:themeFillShade="D9"/>
          </w:tcPr>
          <w:p w14:paraId="165CE33D" w14:textId="77777777" w:rsidR="00AA6FC4" w:rsidRPr="00AA6674" w:rsidRDefault="00AA6FC4" w:rsidP="00AA6FC4">
            <w:pPr>
              <w:jc w:val="both"/>
              <w:rPr>
                <w:lang w:val="nl-NL"/>
              </w:rPr>
            </w:pPr>
          </w:p>
        </w:tc>
        <w:tc>
          <w:tcPr>
            <w:tcW w:w="517" w:type="dxa"/>
            <w:shd w:val="clear" w:color="auto" w:fill="D9D9D9" w:themeFill="background1" w:themeFillShade="D9"/>
          </w:tcPr>
          <w:p w14:paraId="048652B0" w14:textId="186EE392" w:rsidR="00AA6FC4" w:rsidRDefault="00AA6FC4" w:rsidP="00AA6FC4">
            <w:pPr>
              <w:jc w:val="both"/>
            </w:pPr>
            <w:r>
              <w:rPr>
                <w:lang w:val="nl"/>
              </w:rPr>
              <w:t>X</w:t>
            </w:r>
          </w:p>
        </w:tc>
        <w:tc>
          <w:tcPr>
            <w:tcW w:w="499" w:type="dxa"/>
            <w:shd w:val="clear" w:color="auto" w:fill="auto"/>
          </w:tcPr>
          <w:p w14:paraId="6CA041B9" w14:textId="77777777" w:rsidR="00AA6FC4" w:rsidRDefault="00AA6FC4" w:rsidP="00AA6FC4">
            <w:pPr>
              <w:jc w:val="both"/>
            </w:pPr>
          </w:p>
        </w:tc>
        <w:tc>
          <w:tcPr>
            <w:tcW w:w="499" w:type="dxa"/>
            <w:shd w:val="clear" w:color="auto" w:fill="auto"/>
          </w:tcPr>
          <w:p w14:paraId="5B064D6B" w14:textId="77777777" w:rsidR="00AA6FC4" w:rsidRDefault="00AA6FC4" w:rsidP="00AA6FC4">
            <w:pPr>
              <w:jc w:val="both"/>
            </w:pPr>
          </w:p>
        </w:tc>
        <w:tc>
          <w:tcPr>
            <w:tcW w:w="499" w:type="dxa"/>
            <w:shd w:val="clear" w:color="auto" w:fill="auto"/>
          </w:tcPr>
          <w:p w14:paraId="1BD4DB6A" w14:textId="77777777" w:rsidR="00AA6FC4" w:rsidRDefault="00AA6FC4" w:rsidP="00AA6FC4">
            <w:pPr>
              <w:jc w:val="both"/>
            </w:pPr>
          </w:p>
        </w:tc>
        <w:tc>
          <w:tcPr>
            <w:tcW w:w="498" w:type="dxa"/>
            <w:shd w:val="clear" w:color="auto" w:fill="auto"/>
          </w:tcPr>
          <w:p w14:paraId="5EB9EE8A" w14:textId="77777777" w:rsidR="00AA6FC4" w:rsidRDefault="00AA6FC4" w:rsidP="00AA6FC4">
            <w:pPr>
              <w:jc w:val="both"/>
            </w:pPr>
          </w:p>
        </w:tc>
        <w:tc>
          <w:tcPr>
            <w:tcW w:w="498" w:type="dxa"/>
            <w:shd w:val="clear" w:color="auto" w:fill="auto"/>
          </w:tcPr>
          <w:p w14:paraId="1E0110EE" w14:textId="77777777" w:rsidR="00AA6FC4" w:rsidRDefault="00AA6FC4" w:rsidP="00AA6FC4">
            <w:pPr>
              <w:jc w:val="both"/>
            </w:pPr>
          </w:p>
        </w:tc>
        <w:tc>
          <w:tcPr>
            <w:tcW w:w="498" w:type="dxa"/>
            <w:shd w:val="clear" w:color="auto" w:fill="auto"/>
          </w:tcPr>
          <w:p w14:paraId="29F34A69" w14:textId="77777777" w:rsidR="00AA6FC4" w:rsidRDefault="00AA6FC4" w:rsidP="00AA6FC4">
            <w:pPr>
              <w:jc w:val="both"/>
            </w:pPr>
          </w:p>
        </w:tc>
        <w:tc>
          <w:tcPr>
            <w:tcW w:w="482" w:type="dxa"/>
            <w:shd w:val="clear" w:color="auto" w:fill="auto"/>
          </w:tcPr>
          <w:p w14:paraId="201C6985" w14:textId="77777777" w:rsidR="00AA6FC4" w:rsidRDefault="00AA6FC4" w:rsidP="00AA6FC4">
            <w:pPr>
              <w:jc w:val="both"/>
            </w:pPr>
          </w:p>
        </w:tc>
        <w:tc>
          <w:tcPr>
            <w:tcW w:w="482" w:type="dxa"/>
            <w:shd w:val="clear" w:color="auto" w:fill="auto"/>
          </w:tcPr>
          <w:p w14:paraId="7D08DCE5" w14:textId="77777777" w:rsidR="00AA6FC4" w:rsidRDefault="00AA6FC4" w:rsidP="00AA6FC4">
            <w:pPr>
              <w:jc w:val="both"/>
            </w:pPr>
          </w:p>
        </w:tc>
      </w:tr>
      <w:tr w:rsidR="00AA6FC4" w14:paraId="6803C022" w14:textId="4CEC0140" w:rsidTr="00376909">
        <w:tc>
          <w:tcPr>
            <w:tcW w:w="2476" w:type="dxa"/>
          </w:tcPr>
          <w:p w14:paraId="3D4D34B4" w14:textId="533D68B6" w:rsidR="00AA6FC4" w:rsidRDefault="00AA6FC4" w:rsidP="00AA6FC4">
            <w:pPr>
              <w:jc w:val="both"/>
            </w:pPr>
            <w:r>
              <w:rPr>
                <w:lang w:val="nl"/>
              </w:rPr>
              <w:t>Online workshop</w:t>
            </w:r>
          </w:p>
        </w:tc>
        <w:tc>
          <w:tcPr>
            <w:tcW w:w="517" w:type="dxa"/>
            <w:shd w:val="clear" w:color="auto" w:fill="auto"/>
          </w:tcPr>
          <w:p w14:paraId="489EBBCA" w14:textId="77777777" w:rsidR="00AA6FC4" w:rsidRPr="00603032" w:rsidRDefault="00AA6FC4" w:rsidP="00AA6FC4">
            <w:pPr>
              <w:jc w:val="both"/>
            </w:pPr>
          </w:p>
        </w:tc>
        <w:tc>
          <w:tcPr>
            <w:tcW w:w="517" w:type="dxa"/>
            <w:shd w:val="clear" w:color="auto" w:fill="auto"/>
          </w:tcPr>
          <w:p w14:paraId="0C971053" w14:textId="77607C0E" w:rsidR="00AA6FC4" w:rsidRDefault="00AA6FC4" w:rsidP="00AA6FC4">
            <w:pPr>
              <w:jc w:val="both"/>
            </w:pPr>
          </w:p>
        </w:tc>
        <w:tc>
          <w:tcPr>
            <w:tcW w:w="517" w:type="dxa"/>
            <w:shd w:val="clear" w:color="auto" w:fill="auto"/>
          </w:tcPr>
          <w:p w14:paraId="1A59EEC3" w14:textId="77777777" w:rsidR="00AA6FC4" w:rsidRDefault="00AA6FC4" w:rsidP="00AA6FC4">
            <w:pPr>
              <w:jc w:val="both"/>
            </w:pPr>
          </w:p>
        </w:tc>
        <w:tc>
          <w:tcPr>
            <w:tcW w:w="517" w:type="dxa"/>
            <w:shd w:val="clear" w:color="auto" w:fill="D9D9D9" w:themeFill="background1" w:themeFillShade="D9"/>
          </w:tcPr>
          <w:p w14:paraId="07296192" w14:textId="711D2164" w:rsidR="00AA6FC4" w:rsidRDefault="00AA6FC4" w:rsidP="00AA6FC4">
            <w:pPr>
              <w:jc w:val="both"/>
            </w:pPr>
            <w:r>
              <w:rPr>
                <w:lang w:val="nl"/>
              </w:rPr>
              <w:t>X</w:t>
            </w:r>
          </w:p>
        </w:tc>
        <w:tc>
          <w:tcPr>
            <w:tcW w:w="499" w:type="dxa"/>
            <w:shd w:val="clear" w:color="auto" w:fill="auto"/>
          </w:tcPr>
          <w:p w14:paraId="5990D064" w14:textId="77777777" w:rsidR="00AA6FC4" w:rsidRDefault="00AA6FC4" w:rsidP="00AA6FC4">
            <w:pPr>
              <w:jc w:val="both"/>
            </w:pPr>
          </w:p>
        </w:tc>
        <w:tc>
          <w:tcPr>
            <w:tcW w:w="499" w:type="dxa"/>
            <w:shd w:val="clear" w:color="auto" w:fill="auto"/>
          </w:tcPr>
          <w:p w14:paraId="23976891" w14:textId="77777777" w:rsidR="00AA6FC4" w:rsidRDefault="00AA6FC4" w:rsidP="00AA6FC4">
            <w:pPr>
              <w:jc w:val="both"/>
            </w:pPr>
          </w:p>
        </w:tc>
        <w:tc>
          <w:tcPr>
            <w:tcW w:w="499" w:type="dxa"/>
            <w:shd w:val="clear" w:color="auto" w:fill="auto"/>
          </w:tcPr>
          <w:p w14:paraId="02934D29" w14:textId="77777777" w:rsidR="00AA6FC4" w:rsidRDefault="00AA6FC4" w:rsidP="00AA6FC4">
            <w:pPr>
              <w:jc w:val="both"/>
            </w:pPr>
          </w:p>
        </w:tc>
        <w:tc>
          <w:tcPr>
            <w:tcW w:w="498" w:type="dxa"/>
            <w:shd w:val="clear" w:color="auto" w:fill="auto"/>
          </w:tcPr>
          <w:p w14:paraId="441AEFCD" w14:textId="77777777" w:rsidR="00AA6FC4" w:rsidRDefault="00AA6FC4" w:rsidP="00AA6FC4">
            <w:pPr>
              <w:jc w:val="both"/>
            </w:pPr>
          </w:p>
        </w:tc>
        <w:tc>
          <w:tcPr>
            <w:tcW w:w="498" w:type="dxa"/>
            <w:shd w:val="clear" w:color="auto" w:fill="auto"/>
          </w:tcPr>
          <w:p w14:paraId="586E5666" w14:textId="77777777" w:rsidR="00AA6FC4" w:rsidRDefault="00AA6FC4" w:rsidP="00AA6FC4">
            <w:pPr>
              <w:jc w:val="both"/>
            </w:pPr>
          </w:p>
        </w:tc>
        <w:tc>
          <w:tcPr>
            <w:tcW w:w="498" w:type="dxa"/>
            <w:shd w:val="clear" w:color="auto" w:fill="auto"/>
          </w:tcPr>
          <w:p w14:paraId="1BF57979" w14:textId="77777777" w:rsidR="00AA6FC4" w:rsidRDefault="00AA6FC4" w:rsidP="00AA6FC4">
            <w:pPr>
              <w:jc w:val="both"/>
            </w:pPr>
          </w:p>
        </w:tc>
        <w:tc>
          <w:tcPr>
            <w:tcW w:w="482" w:type="dxa"/>
            <w:shd w:val="clear" w:color="auto" w:fill="auto"/>
          </w:tcPr>
          <w:p w14:paraId="14F8DF2D" w14:textId="77777777" w:rsidR="00AA6FC4" w:rsidRDefault="00AA6FC4" w:rsidP="00AA6FC4">
            <w:pPr>
              <w:jc w:val="both"/>
            </w:pPr>
          </w:p>
        </w:tc>
        <w:tc>
          <w:tcPr>
            <w:tcW w:w="482" w:type="dxa"/>
            <w:shd w:val="clear" w:color="auto" w:fill="auto"/>
          </w:tcPr>
          <w:p w14:paraId="2A967C8B" w14:textId="77777777" w:rsidR="00AA6FC4" w:rsidRDefault="00AA6FC4" w:rsidP="00AA6FC4">
            <w:pPr>
              <w:jc w:val="both"/>
            </w:pPr>
          </w:p>
        </w:tc>
      </w:tr>
      <w:tr w:rsidR="00AA6FC4" w14:paraId="1D90D05B" w14:textId="37FFA09B" w:rsidTr="00376909">
        <w:tc>
          <w:tcPr>
            <w:tcW w:w="2476" w:type="dxa"/>
          </w:tcPr>
          <w:p w14:paraId="2AF52727" w14:textId="0FAF5612" w:rsidR="00AA6FC4" w:rsidRDefault="00AA6FC4" w:rsidP="00AA6FC4">
            <w:pPr>
              <w:jc w:val="both"/>
            </w:pPr>
            <w:r>
              <w:rPr>
                <w:lang w:val="nl"/>
              </w:rPr>
              <w:t>Redactionele opmerkingen teruggestuurd</w:t>
            </w:r>
          </w:p>
        </w:tc>
        <w:tc>
          <w:tcPr>
            <w:tcW w:w="517" w:type="dxa"/>
            <w:shd w:val="clear" w:color="auto" w:fill="auto"/>
          </w:tcPr>
          <w:p w14:paraId="7B3690BF" w14:textId="77777777" w:rsidR="00AA6FC4" w:rsidRDefault="00AA6FC4" w:rsidP="00AA6FC4">
            <w:pPr>
              <w:jc w:val="both"/>
            </w:pPr>
          </w:p>
        </w:tc>
        <w:tc>
          <w:tcPr>
            <w:tcW w:w="517" w:type="dxa"/>
            <w:shd w:val="clear" w:color="auto" w:fill="auto"/>
          </w:tcPr>
          <w:p w14:paraId="775BF3B5" w14:textId="53BF31BE" w:rsidR="00AA6FC4" w:rsidRDefault="00AA6FC4" w:rsidP="00AA6FC4">
            <w:pPr>
              <w:jc w:val="both"/>
            </w:pPr>
          </w:p>
        </w:tc>
        <w:tc>
          <w:tcPr>
            <w:tcW w:w="517" w:type="dxa"/>
            <w:shd w:val="clear" w:color="auto" w:fill="auto"/>
          </w:tcPr>
          <w:p w14:paraId="1DA15E91" w14:textId="77777777" w:rsidR="00AA6FC4" w:rsidRDefault="00AA6FC4" w:rsidP="00AA6FC4">
            <w:pPr>
              <w:jc w:val="both"/>
            </w:pPr>
          </w:p>
        </w:tc>
        <w:tc>
          <w:tcPr>
            <w:tcW w:w="517" w:type="dxa"/>
            <w:shd w:val="clear" w:color="auto" w:fill="auto"/>
          </w:tcPr>
          <w:p w14:paraId="52B5A53C" w14:textId="2B625B97" w:rsidR="00AA6FC4" w:rsidRDefault="00AA6FC4" w:rsidP="00AA6FC4">
            <w:pPr>
              <w:jc w:val="both"/>
            </w:pPr>
          </w:p>
        </w:tc>
        <w:tc>
          <w:tcPr>
            <w:tcW w:w="499" w:type="dxa"/>
            <w:shd w:val="clear" w:color="auto" w:fill="D9D9D9" w:themeFill="background1" w:themeFillShade="D9"/>
          </w:tcPr>
          <w:p w14:paraId="175B5C67" w14:textId="77777777" w:rsidR="00AA6FC4" w:rsidRDefault="00AA6FC4" w:rsidP="00AA6FC4">
            <w:pPr>
              <w:jc w:val="both"/>
            </w:pPr>
          </w:p>
        </w:tc>
        <w:tc>
          <w:tcPr>
            <w:tcW w:w="499" w:type="dxa"/>
            <w:shd w:val="clear" w:color="auto" w:fill="D9D9D9" w:themeFill="background1" w:themeFillShade="D9"/>
          </w:tcPr>
          <w:p w14:paraId="26F4A9A5" w14:textId="0596F2DE" w:rsidR="00AA6FC4" w:rsidRDefault="00AA6FC4" w:rsidP="00AA6FC4">
            <w:pPr>
              <w:jc w:val="both"/>
            </w:pPr>
            <w:r>
              <w:rPr>
                <w:lang w:val="nl"/>
              </w:rPr>
              <w:t>X</w:t>
            </w:r>
          </w:p>
        </w:tc>
        <w:tc>
          <w:tcPr>
            <w:tcW w:w="499" w:type="dxa"/>
            <w:shd w:val="clear" w:color="auto" w:fill="auto"/>
          </w:tcPr>
          <w:p w14:paraId="131CEAB2" w14:textId="77777777" w:rsidR="00AA6FC4" w:rsidRDefault="00AA6FC4" w:rsidP="00AA6FC4">
            <w:pPr>
              <w:jc w:val="both"/>
            </w:pPr>
          </w:p>
        </w:tc>
        <w:tc>
          <w:tcPr>
            <w:tcW w:w="498" w:type="dxa"/>
            <w:shd w:val="clear" w:color="auto" w:fill="auto"/>
          </w:tcPr>
          <w:p w14:paraId="32D87DB0" w14:textId="77777777" w:rsidR="00AA6FC4" w:rsidRDefault="00AA6FC4" w:rsidP="00AA6FC4">
            <w:pPr>
              <w:jc w:val="both"/>
            </w:pPr>
          </w:p>
        </w:tc>
        <w:tc>
          <w:tcPr>
            <w:tcW w:w="498" w:type="dxa"/>
            <w:shd w:val="clear" w:color="auto" w:fill="auto"/>
          </w:tcPr>
          <w:p w14:paraId="365A9BF5" w14:textId="77777777" w:rsidR="00AA6FC4" w:rsidRDefault="00AA6FC4" w:rsidP="00AA6FC4">
            <w:pPr>
              <w:jc w:val="both"/>
            </w:pPr>
          </w:p>
        </w:tc>
        <w:tc>
          <w:tcPr>
            <w:tcW w:w="498" w:type="dxa"/>
            <w:shd w:val="clear" w:color="auto" w:fill="auto"/>
          </w:tcPr>
          <w:p w14:paraId="4D1DE9BC" w14:textId="77777777" w:rsidR="00AA6FC4" w:rsidRDefault="00AA6FC4" w:rsidP="00AA6FC4">
            <w:pPr>
              <w:jc w:val="both"/>
            </w:pPr>
          </w:p>
        </w:tc>
        <w:tc>
          <w:tcPr>
            <w:tcW w:w="482" w:type="dxa"/>
            <w:shd w:val="clear" w:color="auto" w:fill="auto"/>
          </w:tcPr>
          <w:p w14:paraId="64C13AF7" w14:textId="77777777" w:rsidR="00AA6FC4" w:rsidRDefault="00AA6FC4" w:rsidP="00AA6FC4">
            <w:pPr>
              <w:jc w:val="both"/>
            </w:pPr>
          </w:p>
        </w:tc>
        <w:tc>
          <w:tcPr>
            <w:tcW w:w="482" w:type="dxa"/>
            <w:shd w:val="clear" w:color="auto" w:fill="auto"/>
          </w:tcPr>
          <w:p w14:paraId="6400072C" w14:textId="77777777" w:rsidR="00AA6FC4" w:rsidRDefault="00AA6FC4" w:rsidP="00AA6FC4">
            <w:pPr>
              <w:jc w:val="both"/>
            </w:pPr>
          </w:p>
        </w:tc>
      </w:tr>
      <w:tr w:rsidR="00AA6FC4" w14:paraId="48401375" w14:textId="1993A953" w:rsidTr="00376909">
        <w:tc>
          <w:tcPr>
            <w:tcW w:w="2476" w:type="dxa"/>
          </w:tcPr>
          <w:p w14:paraId="5795F991" w14:textId="00FBB41A" w:rsidR="00AA6FC4" w:rsidRDefault="00AA6FC4" w:rsidP="00AA6FC4">
            <w:pPr>
              <w:jc w:val="both"/>
            </w:pPr>
            <w:r>
              <w:rPr>
                <w:lang w:val="nl"/>
              </w:rPr>
              <w:t>Herziene ingediende hoofdstukken</w:t>
            </w:r>
          </w:p>
        </w:tc>
        <w:tc>
          <w:tcPr>
            <w:tcW w:w="517" w:type="dxa"/>
            <w:shd w:val="clear" w:color="auto" w:fill="auto"/>
          </w:tcPr>
          <w:p w14:paraId="148982DC" w14:textId="77777777" w:rsidR="00AA6FC4" w:rsidRDefault="00AA6FC4" w:rsidP="00AA6FC4">
            <w:pPr>
              <w:jc w:val="both"/>
            </w:pPr>
          </w:p>
        </w:tc>
        <w:tc>
          <w:tcPr>
            <w:tcW w:w="517" w:type="dxa"/>
            <w:shd w:val="clear" w:color="auto" w:fill="auto"/>
          </w:tcPr>
          <w:p w14:paraId="7A6DF01C" w14:textId="77777777" w:rsidR="00AA6FC4" w:rsidRDefault="00AA6FC4" w:rsidP="00AA6FC4">
            <w:pPr>
              <w:jc w:val="both"/>
            </w:pPr>
          </w:p>
        </w:tc>
        <w:tc>
          <w:tcPr>
            <w:tcW w:w="517" w:type="dxa"/>
            <w:shd w:val="clear" w:color="auto" w:fill="auto"/>
          </w:tcPr>
          <w:p w14:paraId="66A1593B" w14:textId="13C985E6" w:rsidR="00AA6FC4" w:rsidRDefault="00AA6FC4" w:rsidP="00AA6FC4">
            <w:pPr>
              <w:jc w:val="both"/>
            </w:pPr>
          </w:p>
        </w:tc>
        <w:tc>
          <w:tcPr>
            <w:tcW w:w="517" w:type="dxa"/>
            <w:shd w:val="clear" w:color="auto" w:fill="auto"/>
          </w:tcPr>
          <w:p w14:paraId="56E91E66" w14:textId="77777777" w:rsidR="00AA6FC4" w:rsidRDefault="00AA6FC4" w:rsidP="00AA6FC4">
            <w:pPr>
              <w:jc w:val="both"/>
            </w:pPr>
          </w:p>
        </w:tc>
        <w:tc>
          <w:tcPr>
            <w:tcW w:w="499" w:type="dxa"/>
            <w:shd w:val="clear" w:color="auto" w:fill="auto"/>
          </w:tcPr>
          <w:p w14:paraId="5074B6BD" w14:textId="77777777" w:rsidR="00AA6FC4" w:rsidRDefault="00AA6FC4" w:rsidP="00AA6FC4">
            <w:pPr>
              <w:jc w:val="both"/>
            </w:pPr>
          </w:p>
        </w:tc>
        <w:tc>
          <w:tcPr>
            <w:tcW w:w="499" w:type="dxa"/>
            <w:shd w:val="clear" w:color="auto" w:fill="D9D9D9" w:themeFill="background1" w:themeFillShade="D9"/>
          </w:tcPr>
          <w:p w14:paraId="28935045" w14:textId="35A2389B" w:rsidR="00AA6FC4" w:rsidRDefault="00AA6FC4" w:rsidP="00AA6FC4">
            <w:pPr>
              <w:jc w:val="both"/>
            </w:pPr>
          </w:p>
        </w:tc>
        <w:tc>
          <w:tcPr>
            <w:tcW w:w="499" w:type="dxa"/>
            <w:shd w:val="clear" w:color="auto" w:fill="D9D9D9" w:themeFill="background1" w:themeFillShade="D9"/>
          </w:tcPr>
          <w:p w14:paraId="367B3837" w14:textId="77777777" w:rsidR="00AA6FC4" w:rsidRDefault="00AA6FC4" w:rsidP="00AA6FC4">
            <w:pPr>
              <w:jc w:val="both"/>
            </w:pPr>
          </w:p>
        </w:tc>
        <w:tc>
          <w:tcPr>
            <w:tcW w:w="498" w:type="dxa"/>
            <w:shd w:val="clear" w:color="auto" w:fill="D9D9D9" w:themeFill="background1" w:themeFillShade="D9"/>
          </w:tcPr>
          <w:p w14:paraId="2CB702C0" w14:textId="0AEFD3BE" w:rsidR="00AA6FC4" w:rsidRDefault="00AA6FC4" w:rsidP="00AA6FC4">
            <w:pPr>
              <w:jc w:val="both"/>
            </w:pPr>
            <w:r>
              <w:rPr>
                <w:lang w:val="nl"/>
              </w:rPr>
              <w:t>X</w:t>
            </w:r>
          </w:p>
        </w:tc>
        <w:tc>
          <w:tcPr>
            <w:tcW w:w="498" w:type="dxa"/>
            <w:shd w:val="clear" w:color="auto" w:fill="auto"/>
          </w:tcPr>
          <w:p w14:paraId="03F14FA1" w14:textId="77777777" w:rsidR="00AA6FC4" w:rsidRDefault="00AA6FC4" w:rsidP="00AA6FC4">
            <w:pPr>
              <w:jc w:val="both"/>
            </w:pPr>
          </w:p>
        </w:tc>
        <w:tc>
          <w:tcPr>
            <w:tcW w:w="498" w:type="dxa"/>
            <w:shd w:val="clear" w:color="auto" w:fill="auto"/>
          </w:tcPr>
          <w:p w14:paraId="5B88843A" w14:textId="77777777" w:rsidR="00AA6FC4" w:rsidRDefault="00AA6FC4" w:rsidP="00AA6FC4">
            <w:pPr>
              <w:jc w:val="both"/>
            </w:pPr>
          </w:p>
        </w:tc>
        <w:tc>
          <w:tcPr>
            <w:tcW w:w="482" w:type="dxa"/>
            <w:shd w:val="clear" w:color="auto" w:fill="auto"/>
          </w:tcPr>
          <w:p w14:paraId="50D3A420" w14:textId="77777777" w:rsidR="00AA6FC4" w:rsidRDefault="00AA6FC4" w:rsidP="00AA6FC4">
            <w:pPr>
              <w:jc w:val="both"/>
            </w:pPr>
          </w:p>
        </w:tc>
        <w:tc>
          <w:tcPr>
            <w:tcW w:w="482" w:type="dxa"/>
            <w:shd w:val="clear" w:color="auto" w:fill="auto"/>
          </w:tcPr>
          <w:p w14:paraId="624C4AB2" w14:textId="77777777" w:rsidR="00AA6FC4" w:rsidRDefault="00AA6FC4" w:rsidP="00AA6FC4">
            <w:pPr>
              <w:jc w:val="both"/>
            </w:pPr>
          </w:p>
        </w:tc>
      </w:tr>
      <w:tr w:rsidR="00AA6FC4" w14:paraId="45D3114B" w14:textId="36346190" w:rsidTr="00376909">
        <w:trPr>
          <w:trHeight w:val="70"/>
        </w:trPr>
        <w:tc>
          <w:tcPr>
            <w:tcW w:w="2476" w:type="dxa"/>
          </w:tcPr>
          <w:p w14:paraId="5D3758A0" w14:textId="35798E69" w:rsidR="00AA6FC4" w:rsidRPr="00AA6674" w:rsidRDefault="00AA6FC4" w:rsidP="00AA6FC4">
            <w:pPr>
              <w:jc w:val="both"/>
              <w:rPr>
                <w:lang w:val="nl-NL"/>
              </w:rPr>
            </w:pPr>
            <w:r>
              <w:rPr>
                <w:lang w:val="nl"/>
              </w:rPr>
              <w:t>Laatste wijzigingen van de editor aangebracht</w:t>
            </w:r>
          </w:p>
        </w:tc>
        <w:tc>
          <w:tcPr>
            <w:tcW w:w="517" w:type="dxa"/>
            <w:shd w:val="clear" w:color="auto" w:fill="auto"/>
          </w:tcPr>
          <w:p w14:paraId="0111D15A" w14:textId="77777777" w:rsidR="00AA6FC4" w:rsidRPr="00AA6674" w:rsidRDefault="00AA6FC4" w:rsidP="00AA6FC4">
            <w:pPr>
              <w:jc w:val="both"/>
              <w:rPr>
                <w:lang w:val="nl-NL"/>
              </w:rPr>
            </w:pPr>
          </w:p>
        </w:tc>
        <w:tc>
          <w:tcPr>
            <w:tcW w:w="517" w:type="dxa"/>
            <w:shd w:val="clear" w:color="auto" w:fill="auto"/>
          </w:tcPr>
          <w:p w14:paraId="239925F1" w14:textId="77777777" w:rsidR="00AA6FC4" w:rsidRPr="00AA6674" w:rsidRDefault="00AA6FC4" w:rsidP="00AA6FC4">
            <w:pPr>
              <w:jc w:val="both"/>
              <w:rPr>
                <w:lang w:val="nl-NL"/>
              </w:rPr>
            </w:pPr>
          </w:p>
        </w:tc>
        <w:tc>
          <w:tcPr>
            <w:tcW w:w="517" w:type="dxa"/>
            <w:shd w:val="clear" w:color="auto" w:fill="auto"/>
          </w:tcPr>
          <w:p w14:paraId="45514387" w14:textId="77777777" w:rsidR="00AA6FC4" w:rsidRPr="00AA6674" w:rsidRDefault="00AA6FC4" w:rsidP="00AA6FC4">
            <w:pPr>
              <w:jc w:val="both"/>
              <w:rPr>
                <w:lang w:val="nl-NL"/>
              </w:rPr>
            </w:pPr>
          </w:p>
        </w:tc>
        <w:tc>
          <w:tcPr>
            <w:tcW w:w="517" w:type="dxa"/>
            <w:shd w:val="clear" w:color="auto" w:fill="auto"/>
          </w:tcPr>
          <w:p w14:paraId="59986121" w14:textId="77777777" w:rsidR="00AA6FC4" w:rsidRPr="00AA6674" w:rsidRDefault="00AA6FC4" w:rsidP="00AA6FC4">
            <w:pPr>
              <w:jc w:val="both"/>
              <w:rPr>
                <w:lang w:val="nl-NL"/>
              </w:rPr>
            </w:pPr>
          </w:p>
        </w:tc>
        <w:tc>
          <w:tcPr>
            <w:tcW w:w="499" w:type="dxa"/>
            <w:shd w:val="clear" w:color="auto" w:fill="auto"/>
          </w:tcPr>
          <w:p w14:paraId="75B9CCFC" w14:textId="37956C96" w:rsidR="00AA6FC4" w:rsidRPr="00AA6674" w:rsidRDefault="00AA6FC4" w:rsidP="00AA6FC4">
            <w:pPr>
              <w:jc w:val="both"/>
              <w:rPr>
                <w:lang w:val="nl-NL"/>
              </w:rPr>
            </w:pPr>
          </w:p>
        </w:tc>
        <w:tc>
          <w:tcPr>
            <w:tcW w:w="499" w:type="dxa"/>
            <w:shd w:val="clear" w:color="auto" w:fill="auto"/>
          </w:tcPr>
          <w:p w14:paraId="73F9D459" w14:textId="77777777" w:rsidR="00AA6FC4" w:rsidRPr="00AA6674" w:rsidRDefault="00AA6FC4" w:rsidP="00AA6FC4">
            <w:pPr>
              <w:jc w:val="both"/>
              <w:rPr>
                <w:lang w:val="nl-NL"/>
              </w:rPr>
            </w:pPr>
          </w:p>
        </w:tc>
        <w:tc>
          <w:tcPr>
            <w:tcW w:w="499" w:type="dxa"/>
            <w:shd w:val="clear" w:color="auto" w:fill="auto"/>
          </w:tcPr>
          <w:p w14:paraId="52545224" w14:textId="77777777" w:rsidR="00AA6FC4" w:rsidRPr="00AA6674" w:rsidRDefault="00AA6FC4" w:rsidP="00AA6FC4">
            <w:pPr>
              <w:jc w:val="both"/>
              <w:rPr>
                <w:lang w:val="nl-NL"/>
              </w:rPr>
            </w:pPr>
          </w:p>
        </w:tc>
        <w:tc>
          <w:tcPr>
            <w:tcW w:w="498" w:type="dxa"/>
            <w:shd w:val="clear" w:color="auto" w:fill="D9D9D9" w:themeFill="background1" w:themeFillShade="D9"/>
          </w:tcPr>
          <w:p w14:paraId="2265F570" w14:textId="57AD7D06" w:rsidR="00AA6FC4" w:rsidRPr="00AA6674" w:rsidRDefault="00AA6FC4" w:rsidP="00AA6FC4">
            <w:pPr>
              <w:jc w:val="both"/>
              <w:rPr>
                <w:lang w:val="nl-NL"/>
              </w:rPr>
            </w:pPr>
          </w:p>
        </w:tc>
        <w:tc>
          <w:tcPr>
            <w:tcW w:w="498" w:type="dxa"/>
            <w:shd w:val="clear" w:color="auto" w:fill="D9D9D9" w:themeFill="background1" w:themeFillShade="D9"/>
          </w:tcPr>
          <w:p w14:paraId="3C85997D" w14:textId="77777777" w:rsidR="00AA6FC4" w:rsidRPr="00AA6674" w:rsidRDefault="00AA6FC4" w:rsidP="00AA6FC4">
            <w:pPr>
              <w:jc w:val="both"/>
              <w:rPr>
                <w:lang w:val="nl-NL"/>
              </w:rPr>
            </w:pPr>
          </w:p>
        </w:tc>
        <w:tc>
          <w:tcPr>
            <w:tcW w:w="498" w:type="dxa"/>
            <w:shd w:val="clear" w:color="auto" w:fill="D9D9D9" w:themeFill="background1" w:themeFillShade="D9"/>
          </w:tcPr>
          <w:p w14:paraId="6C5E150B" w14:textId="2D9AD021" w:rsidR="00AA6FC4" w:rsidRDefault="00AA6FC4" w:rsidP="00AA6FC4">
            <w:pPr>
              <w:jc w:val="both"/>
            </w:pPr>
            <w:r>
              <w:rPr>
                <w:lang w:val="nl"/>
              </w:rPr>
              <w:t>X</w:t>
            </w:r>
          </w:p>
        </w:tc>
        <w:tc>
          <w:tcPr>
            <w:tcW w:w="482" w:type="dxa"/>
            <w:shd w:val="clear" w:color="auto" w:fill="auto"/>
          </w:tcPr>
          <w:p w14:paraId="128F98B9" w14:textId="77777777" w:rsidR="00AA6FC4" w:rsidRDefault="00AA6FC4" w:rsidP="00AA6FC4">
            <w:pPr>
              <w:jc w:val="both"/>
            </w:pPr>
          </w:p>
        </w:tc>
        <w:tc>
          <w:tcPr>
            <w:tcW w:w="482" w:type="dxa"/>
            <w:shd w:val="clear" w:color="auto" w:fill="auto"/>
          </w:tcPr>
          <w:p w14:paraId="29E2A8A8" w14:textId="77777777" w:rsidR="00AA6FC4" w:rsidRDefault="00AA6FC4" w:rsidP="00AA6FC4">
            <w:pPr>
              <w:jc w:val="both"/>
            </w:pPr>
          </w:p>
        </w:tc>
      </w:tr>
      <w:tr w:rsidR="00AA6FC4" w14:paraId="049BD422" w14:textId="574CC5EA" w:rsidTr="00376909">
        <w:trPr>
          <w:trHeight w:val="70"/>
        </w:trPr>
        <w:tc>
          <w:tcPr>
            <w:tcW w:w="2476" w:type="dxa"/>
          </w:tcPr>
          <w:p w14:paraId="39602684" w14:textId="44742022" w:rsidR="00AA6FC4" w:rsidRDefault="00AA6FC4" w:rsidP="00AA6FC4">
            <w:pPr>
              <w:jc w:val="both"/>
            </w:pPr>
            <w:r>
              <w:rPr>
                <w:lang w:val="nl"/>
              </w:rPr>
              <w:t xml:space="preserve">Conclusie </w:t>
            </w:r>
          </w:p>
        </w:tc>
        <w:tc>
          <w:tcPr>
            <w:tcW w:w="517" w:type="dxa"/>
            <w:shd w:val="clear" w:color="auto" w:fill="auto"/>
          </w:tcPr>
          <w:p w14:paraId="0DF57627" w14:textId="77777777" w:rsidR="00AA6FC4" w:rsidRDefault="00AA6FC4" w:rsidP="00AA6FC4">
            <w:pPr>
              <w:jc w:val="both"/>
            </w:pPr>
          </w:p>
        </w:tc>
        <w:tc>
          <w:tcPr>
            <w:tcW w:w="517" w:type="dxa"/>
            <w:shd w:val="clear" w:color="auto" w:fill="auto"/>
          </w:tcPr>
          <w:p w14:paraId="1CC27689" w14:textId="77777777" w:rsidR="00AA6FC4" w:rsidRDefault="00AA6FC4" w:rsidP="00AA6FC4">
            <w:pPr>
              <w:jc w:val="both"/>
            </w:pPr>
          </w:p>
        </w:tc>
        <w:tc>
          <w:tcPr>
            <w:tcW w:w="517" w:type="dxa"/>
            <w:shd w:val="clear" w:color="auto" w:fill="auto"/>
          </w:tcPr>
          <w:p w14:paraId="6B4A1A5E" w14:textId="77777777" w:rsidR="00AA6FC4" w:rsidRDefault="00AA6FC4" w:rsidP="00AA6FC4">
            <w:pPr>
              <w:jc w:val="both"/>
            </w:pPr>
          </w:p>
        </w:tc>
        <w:tc>
          <w:tcPr>
            <w:tcW w:w="517" w:type="dxa"/>
            <w:shd w:val="clear" w:color="auto" w:fill="auto"/>
          </w:tcPr>
          <w:p w14:paraId="14E2759F" w14:textId="77777777" w:rsidR="00AA6FC4" w:rsidRDefault="00AA6FC4" w:rsidP="00AA6FC4">
            <w:pPr>
              <w:jc w:val="both"/>
            </w:pPr>
          </w:p>
        </w:tc>
        <w:tc>
          <w:tcPr>
            <w:tcW w:w="499" w:type="dxa"/>
            <w:shd w:val="clear" w:color="auto" w:fill="auto"/>
          </w:tcPr>
          <w:p w14:paraId="4EC716C6" w14:textId="3F9AFAD4" w:rsidR="00AA6FC4" w:rsidRDefault="00AA6FC4" w:rsidP="00AA6FC4">
            <w:pPr>
              <w:jc w:val="both"/>
            </w:pPr>
          </w:p>
        </w:tc>
        <w:tc>
          <w:tcPr>
            <w:tcW w:w="499" w:type="dxa"/>
            <w:shd w:val="clear" w:color="auto" w:fill="D9D9D9" w:themeFill="background1" w:themeFillShade="D9"/>
          </w:tcPr>
          <w:p w14:paraId="46C184BE" w14:textId="77777777" w:rsidR="00AA6FC4" w:rsidRDefault="00AA6FC4" w:rsidP="00AA6FC4">
            <w:pPr>
              <w:jc w:val="both"/>
            </w:pPr>
          </w:p>
        </w:tc>
        <w:tc>
          <w:tcPr>
            <w:tcW w:w="499" w:type="dxa"/>
            <w:shd w:val="clear" w:color="auto" w:fill="D9D9D9" w:themeFill="background1" w:themeFillShade="D9"/>
          </w:tcPr>
          <w:p w14:paraId="090E4C90" w14:textId="77777777" w:rsidR="00AA6FC4" w:rsidRDefault="00AA6FC4" w:rsidP="00AA6FC4">
            <w:pPr>
              <w:jc w:val="both"/>
            </w:pPr>
          </w:p>
        </w:tc>
        <w:tc>
          <w:tcPr>
            <w:tcW w:w="498" w:type="dxa"/>
            <w:shd w:val="clear" w:color="auto" w:fill="D9D9D9" w:themeFill="background1" w:themeFillShade="D9"/>
          </w:tcPr>
          <w:p w14:paraId="7EAFC148" w14:textId="66DA16E7" w:rsidR="00AA6FC4" w:rsidRDefault="00AA6FC4" w:rsidP="00AA6FC4">
            <w:pPr>
              <w:jc w:val="both"/>
            </w:pPr>
          </w:p>
        </w:tc>
        <w:tc>
          <w:tcPr>
            <w:tcW w:w="498" w:type="dxa"/>
            <w:shd w:val="clear" w:color="auto" w:fill="D9D9D9" w:themeFill="background1" w:themeFillShade="D9"/>
          </w:tcPr>
          <w:p w14:paraId="3796D5D4" w14:textId="77777777" w:rsidR="00AA6FC4" w:rsidRDefault="00AA6FC4" w:rsidP="00AA6FC4">
            <w:pPr>
              <w:jc w:val="both"/>
            </w:pPr>
          </w:p>
        </w:tc>
        <w:tc>
          <w:tcPr>
            <w:tcW w:w="498" w:type="dxa"/>
            <w:shd w:val="clear" w:color="auto" w:fill="D9D9D9" w:themeFill="background1" w:themeFillShade="D9"/>
          </w:tcPr>
          <w:p w14:paraId="3095E46F" w14:textId="5B628B0F" w:rsidR="00AA6FC4" w:rsidRDefault="00AA6FC4" w:rsidP="00AA6FC4">
            <w:pPr>
              <w:jc w:val="both"/>
            </w:pPr>
            <w:r>
              <w:rPr>
                <w:lang w:val="nl"/>
              </w:rPr>
              <w:t>X</w:t>
            </w:r>
          </w:p>
        </w:tc>
        <w:tc>
          <w:tcPr>
            <w:tcW w:w="482" w:type="dxa"/>
            <w:shd w:val="clear" w:color="auto" w:fill="auto"/>
          </w:tcPr>
          <w:p w14:paraId="375180DE" w14:textId="77777777" w:rsidR="00AA6FC4" w:rsidRDefault="00AA6FC4" w:rsidP="00AA6FC4">
            <w:pPr>
              <w:jc w:val="both"/>
            </w:pPr>
          </w:p>
        </w:tc>
        <w:tc>
          <w:tcPr>
            <w:tcW w:w="482" w:type="dxa"/>
            <w:shd w:val="clear" w:color="auto" w:fill="auto"/>
          </w:tcPr>
          <w:p w14:paraId="4CC99CD7" w14:textId="77777777" w:rsidR="00AA6FC4" w:rsidRDefault="00AA6FC4" w:rsidP="00AA6FC4">
            <w:pPr>
              <w:jc w:val="both"/>
            </w:pPr>
          </w:p>
        </w:tc>
      </w:tr>
      <w:tr w:rsidR="00AA6FC4" w14:paraId="45E5B387" w14:textId="0E6717A9" w:rsidTr="00376909">
        <w:trPr>
          <w:trHeight w:val="70"/>
        </w:trPr>
        <w:tc>
          <w:tcPr>
            <w:tcW w:w="2476" w:type="dxa"/>
          </w:tcPr>
          <w:p w14:paraId="4847C52E" w14:textId="555758EB" w:rsidR="00AA6FC4" w:rsidRPr="00AA6674" w:rsidRDefault="00AA6FC4" w:rsidP="00AA6FC4">
            <w:pPr>
              <w:jc w:val="both"/>
              <w:rPr>
                <w:lang w:val="nl-NL"/>
              </w:rPr>
            </w:pPr>
            <w:r>
              <w:rPr>
                <w:lang w:val="nl"/>
              </w:rPr>
              <w:t>Bijdragers keuren definitieve versies en contribuantenovereenkomsten goed</w:t>
            </w:r>
          </w:p>
        </w:tc>
        <w:tc>
          <w:tcPr>
            <w:tcW w:w="517" w:type="dxa"/>
            <w:shd w:val="clear" w:color="auto" w:fill="auto"/>
          </w:tcPr>
          <w:p w14:paraId="23086937" w14:textId="77777777" w:rsidR="00AA6FC4" w:rsidRPr="00AA6674" w:rsidRDefault="00AA6FC4" w:rsidP="00AA6FC4">
            <w:pPr>
              <w:jc w:val="both"/>
              <w:rPr>
                <w:lang w:val="nl-NL"/>
              </w:rPr>
            </w:pPr>
          </w:p>
        </w:tc>
        <w:tc>
          <w:tcPr>
            <w:tcW w:w="517" w:type="dxa"/>
            <w:shd w:val="clear" w:color="auto" w:fill="auto"/>
          </w:tcPr>
          <w:p w14:paraId="14B92AC4" w14:textId="77777777" w:rsidR="00AA6FC4" w:rsidRPr="00AA6674" w:rsidRDefault="00AA6FC4" w:rsidP="00AA6FC4">
            <w:pPr>
              <w:jc w:val="both"/>
              <w:rPr>
                <w:lang w:val="nl-NL"/>
              </w:rPr>
            </w:pPr>
          </w:p>
        </w:tc>
        <w:tc>
          <w:tcPr>
            <w:tcW w:w="517" w:type="dxa"/>
            <w:shd w:val="clear" w:color="auto" w:fill="auto"/>
          </w:tcPr>
          <w:p w14:paraId="1EAA5521" w14:textId="77777777" w:rsidR="00AA6FC4" w:rsidRPr="00AA6674" w:rsidRDefault="00AA6FC4" w:rsidP="00AA6FC4">
            <w:pPr>
              <w:jc w:val="both"/>
              <w:rPr>
                <w:lang w:val="nl-NL"/>
              </w:rPr>
            </w:pPr>
          </w:p>
        </w:tc>
        <w:tc>
          <w:tcPr>
            <w:tcW w:w="517" w:type="dxa"/>
            <w:shd w:val="clear" w:color="auto" w:fill="auto"/>
          </w:tcPr>
          <w:p w14:paraId="0790A81C" w14:textId="77777777" w:rsidR="00AA6FC4" w:rsidRPr="00AA6674" w:rsidRDefault="00AA6FC4" w:rsidP="00AA6FC4">
            <w:pPr>
              <w:jc w:val="both"/>
              <w:rPr>
                <w:lang w:val="nl-NL"/>
              </w:rPr>
            </w:pPr>
          </w:p>
        </w:tc>
        <w:tc>
          <w:tcPr>
            <w:tcW w:w="499" w:type="dxa"/>
            <w:shd w:val="clear" w:color="auto" w:fill="auto"/>
          </w:tcPr>
          <w:p w14:paraId="538DFAD6" w14:textId="77777777" w:rsidR="00AA6FC4" w:rsidRPr="00AA6674" w:rsidRDefault="00AA6FC4" w:rsidP="00AA6FC4">
            <w:pPr>
              <w:jc w:val="both"/>
              <w:rPr>
                <w:lang w:val="nl-NL"/>
              </w:rPr>
            </w:pPr>
          </w:p>
        </w:tc>
        <w:tc>
          <w:tcPr>
            <w:tcW w:w="499" w:type="dxa"/>
            <w:shd w:val="clear" w:color="auto" w:fill="auto"/>
          </w:tcPr>
          <w:p w14:paraId="08DCB438" w14:textId="5861EBAC" w:rsidR="00AA6FC4" w:rsidRPr="00AA6674" w:rsidRDefault="00AA6FC4" w:rsidP="00AA6FC4">
            <w:pPr>
              <w:jc w:val="both"/>
              <w:rPr>
                <w:lang w:val="nl-NL"/>
              </w:rPr>
            </w:pPr>
          </w:p>
        </w:tc>
        <w:tc>
          <w:tcPr>
            <w:tcW w:w="499" w:type="dxa"/>
            <w:shd w:val="clear" w:color="auto" w:fill="auto"/>
          </w:tcPr>
          <w:p w14:paraId="15FA7EF8" w14:textId="77777777" w:rsidR="00AA6FC4" w:rsidRPr="00AA6674" w:rsidRDefault="00AA6FC4" w:rsidP="00AA6FC4">
            <w:pPr>
              <w:jc w:val="both"/>
              <w:rPr>
                <w:lang w:val="nl-NL"/>
              </w:rPr>
            </w:pPr>
          </w:p>
        </w:tc>
        <w:tc>
          <w:tcPr>
            <w:tcW w:w="498" w:type="dxa"/>
            <w:shd w:val="clear" w:color="auto" w:fill="auto"/>
          </w:tcPr>
          <w:p w14:paraId="1BA76FE8" w14:textId="77777777" w:rsidR="00AA6FC4" w:rsidRPr="00AA6674" w:rsidRDefault="00AA6FC4" w:rsidP="00AA6FC4">
            <w:pPr>
              <w:jc w:val="both"/>
              <w:rPr>
                <w:lang w:val="nl-NL"/>
              </w:rPr>
            </w:pPr>
          </w:p>
        </w:tc>
        <w:tc>
          <w:tcPr>
            <w:tcW w:w="498" w:type="dxa"/>
            <w:shd w:val="clear" w:color="auto" w:fill="D9D9D9" w:themeFill="background1" w:themeFillShade="D9"/>
          </w:tcPr>
          <w:p w14:paraId="017CCB36" w14:textId="5FF2209D" w:rsidR="00AA6FC4" w:rsidRPr="00AA6674" w:rsidRDefault="00AA6FC4" w:rsidP="00AA6FC4">
            <w:pPr>
              <w:jc w:val="both"/>
              <w:rPr>
                <w:lang w:val="nl-NL"/>
              </w:rPr>
            </w:pPr>
          </w:p>
        </w:tc>
        <w:tc>
          <w:tcPr>
            <w:tcW w:w="498" w:type="dxa"/>
            <w:shd w:val="clear" w:color="auto" w:fill="D9D9D9" w:themeFill="background1" w:themeFillShade="D9"/>
          </w:tcPr>
          <w:p w14:paraId="2B8C8560" w14:textId="4B366515" w:rsidR="00AA6FC4" w:rsidRDefault="00AA6FC4" w:rsidP="00AA6FC4">
            <w:pPr>
              <w:jc w:val="both"/>
            </w:pPr>
            <w:r>
              <w:rPr>
                <w:lang w:val="nl"/>
              </w:rPr>
              <w:t>X</w:t>
            </w:r>
          </w:p>
        </w:tc>
        <w:tc>
          <w:tcPr>
            <w:tcW w:w="482" w:type="dxa"/>
            <w:shd w:val="clear" w:color="auto" w:fill="auto"/>
          </w:tcPr>
          <w:p w14:paraId="24035B81" w14:textId="77777777" w:rsidR="00AA6FC4" w:rsidRDefault="00AA6FC4" w:rsidP="00AA6FC4">
            <w:pPr>
              <w:jc w:val="both"/>
            </w:pPr>
          </w:p>
        </w:tc>
        <w:tc>
          <w:tcPr>
            <w:tcW w:w="482" w:type="dxa"/>
            <w:shd w:val="clear" w:color="auto" w:fill="auto"/>
          </w:tcPr>
          <w:p w14:paraId="2FDA24AD" w14:textId="77777777" w:rsidR="00AA6FC4" w:rsidRDefault="00AA6FC4" w:rsidP="00AA6FC4">
            <w:pPr>
              <w:jc w:val="both"/>
            </w:pPr>
          </w:p>
        </w:tc>
      </w:tr>
      <w:tr w:rsidR="00AA6FC4" w14:paraId="34E91723" w14:textId="43706C64" w:rsidTr="00376909">
        <w:trPr>
          <w:trHeight w:val="70"/>
        </w:trPr>
        <w:tc>
          <w:tcPr>
            <w:tcW w:w="2476" w:type="dxa"/>
          </w:tcPr>
          <w:p w14:paraId="084D23D0" w14:textId="1AD1AC15" w:rsidR="00AA6FC4" w:rsidRDefault="00AA6FC4" w:rsidP="00AA6FC4">
            <w:pPr>
              <w:jc w:val="both"/>
            </w:pPr>
            <w:r>
              <w:rPr>
                <w:lang w:val="nl"/>
              </w:rPr>
              <w:t>Image goedkeuringen afgerond</w:t>
            </w:r>
          </w:p>
        </w:tc>
        <w:tc>
          <w:tcPr>
            <w:tcW w:w="517" w:type="dxa"/>
            <w:shd w:val="clear" w:color="auto" w:fill="auto"/>
          </w:tcPr>
          <w:p w14:paraId="716C9A83" w14:textId="77777777" w:rsidR="00AA6FC4" w:rsidRDefault="00AA6FC4" w:rsidP="00AA6FC4">
            <w:pPr>
              <w:jc w:val="both"/>
            </w:pPr>
          </w:p>
        </w:tc>
        <w:tc>
          <w:tcPr>
            <w:tcW w:w="517" w:type="dxa"/>
            <w:shd w:val="clear" w:color="auto" w:fill="auto"/>
          </w:tcPr>
          <w:p w14:paraId="6E70760B" w14:textId="77777777" w:rsidR="00AA6FC4" w:rsidRDefault="00AA6FC4" w:rsidP="00AA6FC4">
            <w:pPr>
              <w:jc w:val="both"/>
            </w:pPr>
          </w:p>
        </w:tc>
        <w:tc>
          <w:tcPr>
            <w:tcW w:w="517" w:type="dxa"/>
            <w:shd w:val="clear" w:color="auto" w:fill="auto"/>
          </w:tcPr>
          <w:p w14:paraId="6B6D77E8" w14:textId="77777777" w:rsidR="00AA6FC4" w:rsidRDefault="00AA6FC4" w:rsidP="00AA6FC4">
            <w:pPr>
              <w:jc w:val="both"/>
            </w:pPr>
          </w:p>
        </w:tc>
        <w:tc>
          <w:tcPr>
            <w:tcW w:w="517" w:type="dxa"/>
            <w:shd w:val="clear" w:color="auto" w:fill="auto"/>
          </w:tcPr>
          <w:p w14:paraId="619DFF7B" w14:textId="77777777" w:rsidR="00AA6FC4" w:rsidRDefault="00AA6FC4" w:rsidP="00AA6FC4">
            <w:pPr>
              <w:jc w:val="both"/>
            </w:pPr>
          </w:p>
        </w:tc>
        <w:tc>
          <w:tcPr>
            <w:tcW w:w="499" w:type="dxa"/>
            <w:shd w:val="clear" w:color="auto" w:fill="auto"/>
          </w:tcPr>
          <w:p w14:paraId="055F09CC" w14:textId="77777777" w:rsidR="00AA6FC4" w:rsidRDefault="00AA6FC4" w:rsidP="00AA6FC4">
            <w:pPr>
              <w:jc w:val="both"/>
            </w:pPr>
          </w:p>
        </w:tc>
        <w:tc>
          <w:tcPr>
            <w:tcW w:w="499" w:type="dxa"/>
            <w:shd w:val="clear" w:color="auto" w:fill="auto"/>
          </w:tcPr>
          <w:p w14:paraId="2A07911B" w14:textId="75E11EA7" w:rsidR="00AA6FC4" w:rsidRDefault="00AA6FC4" w:rsidP="00AA6FC4">
            <w:pPr>
              <w:jc w:val="both"/>
            </w:pPr>
          </w:p>
        </w:tc>
        <w:tc>
          <w:tcPr>
            <w:tcW w:w="499" w:type="dxa"/>
            <w:shd w:val="clear" w:color="auto" w:fill="auto"/>
          </w:tcPr>
          <w:p w14:paraId="7F5682E9" w14:textId="77777777" w:rsidR="00AA6FC4" w:rsidRDefault="00AA6FC4" w:rsidP="00AA6FC4">
            <w:pPr>
              <w:jc w:val="both"/>
            </w:pPr>
          </w:p>
        </w:tc>
        <w:tc>
          <w:tcPr>
            <w:tcW w:w="498" w:type="dxa"/>
            <w:shd w:val="clear" w:color="auto" w:fill="auto"/>
          </w:tcPr>
          <w:p w14:paraId="4642C254" w14:textId="77777777" w:rsidR="00AA6FC4" w:rsidRDefault="00AA6FC4" w:rsidP="00AA6FC4">
            <w:pPr>
              <w:jc w:val="both"/>
            </w:pPr>
          </w:p>
        </w:tc>
        <w:tc>
          <w:tcPr>
            <w:tcW w:w="498" w:type="dxa"/>
            <w:shd w:val="clear" w:color="auto" w:fill="D9D9D9" w:themeFill="background1" w:themeFillShade="D9"/>
          </w:tcPr>
          <w:p w14:paraId="0A25D84D" w14:textId="7B6800C3" w:rsidR="00AA6FC4" w:rsidRDefault="00AA6FC4" w:rsidP="00AA6FC4">
            <w:pPr>
              <w:jc w:val="both"/>
            </w:pPr>
          </w:p>
        </w:tc>
        <w:tc>
          <w:tcPr>
            <w:tcW w:w="498" w:type="dxa"/>
            <w:shd w:val="clear" w:color="auto" w:fill="D9D9D9" w:themeFill="background1" w:themeFillShade="D9"/>
          </w:tcPr>
          <w:p w14:paraId="68E7B5E5" w14:textId="00D0C4ED" w:rsidR="00AA6FC4" w:rsidRDefault="00AA6FC4" w:rsidP="00AA6FC4">
            <w:pPr>
              <w:jc w:val="both"/>
            </w:pPr>
            <w:r>
              <w:rPr>
                <w:lang w:val="nl"/>
              </w:rPr>
              <w:t>X</w:t>
            </w:r>
          </w:p>
        </w:tc>
        <w:tc>
          <w:tcPr>
            <w:tcW w:w="482" w:type="dxa"/>
            <w:shd w:val="clear" w:color="auto" w:fill="auto"/>
          </w:tcPr>
          <w:p w14:paraId="4AFB1D68" w14:textId="77777777" w:rsidR="00AA6FC4" w:rsidRDefault="00AA6FC4" w:rsidP="00AA6FC4">
            <w:pPr>
              <w:jc w:val="both"/>
            </w:pPr>
          </w:p>
        </w:tc>
        <w:tc>
          <w:tcPr>
            <w:tcW w:w="482" w:type="dxa"/>
            <w:shd w:val="clear" w:color="auto" w:fill="auto"/>
          </w:tcPr>
          <w:p w14:paraId="1EA3F9E5" w14:textId="77777777" w:rsidR="00AA6FC4" w:rsidRDefault="00AA6FC4" w:rsidP="00AA6FC4">
            <w:pPr>
              <w:jc w:val="both"/>
            </w:pPr>
          </w:p>
        </w:tc>
      </w:tr>
      <w:tr w:rsidR="00AA6FC4" w14:paraId="1F4A2D3C" w14:textId="20BBA228" w:rsidTr="00376909">
        <w:trPr>
          <w:trHeight w:val="70"/>
        </w:trPr>
        <w:tc>
          <w:tcPr>
            <w:tcW w:w="2476" w:type="dxa"/>
          </w:tcPr>
          <w:p w14:paraId="4EFB62E0" w14:textId="4D0EFC0B" w:rsidR="00AA6FC4" w:rsidRPr="00AA6674" w:rsidRDefault="00AA6FC4" w:rsidP="00AA6FC4">
            <w:pPr>
              <w:jc w:val="both"/>
              <w:rPr>
                <w:lang w:val="nl-NL"/>
              </w:rPr>
            </w:pPr>
            <w:r>
              <w:rPr>
                <w:lang w:val="nl"/>
              </w:rPr>
              <w:t>Opleveringsdatum van het definitieve typescript (31 januari 2022)</w:t>
            </w:r>
          </w:p>
        </w:tc>
        <w:tc>
          <w:tcPr>
            <w:tcW w:w="517" w:type="dxa"/>
            <w:shd w:val="clear" w:color="auto" w:fill="auto"/>
          </w:tcPr>
          <w:p w14:paraId="1AEE2C75" w14:textId="77777777" w:rsidR="00AA6FC4" w:rsidRPr="00AA6674" w:rsidRDefault="00AA6FC4" w:rsidP="00AA6FC4">
            <w:pPr>
              <w:jc w:val="both"/>
              <w:rPr>
                <w:lang w:val="nl-NL"/>
              </w:rPr>
            </w:pPr>
          </w:p>
        </w:tc>
        <w:tc>
          <w:tcPr>
            <w:tcW w:w="517" w:type="dxa"/>
            <w:shd w:val="clear" w:color="auto" w:fill="auto"/>
          </w:tcPr>
          <w:p w14:paraId="3E2C55CD" w14:textId="77777777" w:rsidR="00AA6FC4" w:rsidRPr="00AA6674" w:rsidRDefault="00AA6FC4" w:rsidP="00AA6FC4">
            <w:pPr>
              <w:jc w:val="both"/>
              <w:rPr>
                <w:lang w:val="nl-NL"/>
              </w:rPr>
            </w:pPr>
          </w:p>
        </w:tc>
        <w:tc>
          <w:tcPr>
            <w:tcW w:w="517" w:type="dxa"/>
            <w:shd w:val="clear" w:color="auto" w:fill="auto"/>
          </w:tcPr>
          <w:p w14:paraId="45E47662" w14:textId="77777777" w:rsidR="00AA6FC4" w:rsidRPr="00AA6674" w:rsidRDefault="00AA6FC4" w:rsidP="00AA6FC4">
            <w:pPr>
              <w:jc w:val="both"/>
              <w:rPr>
                <w:lang w:val="nl-NL"/>
              </w:rPr>
            </w:pPr>
          </w:p>
        </w:tc>
        <w:tc>
          <w:tcPr>
            <w:tcW w:w="517" w:type="dxa"/>
            <w:shd w:val="clear" w:color="auto" w:fill="auto"/>
          </w:tcPr>
          <w:p w14:paraId="689E706E" w14:textId="77777777" w:rsidR="00AA6FC4" w:rsidRPr="00AA6674" w:rsidRDefault="00AA6FC4" w:rsidP="00AA6FC4">
            <w:pPr>
              <w:jc w:val="both"/>
              <w:rPr>
                <w:lang w:val="nl-NL"/>
              </w:rPr>
            </w:pPr>
          </w:p>
        </w:tc>
        <w:tc>
          <w:tcPr>
            <w:tcW w:w="499" w:type="dxa"/>
            <w:shd w:val="clear" w:color="auto" w:fill="auto"/>
          </w:tcPr>
          <w:p w14:paraId="214C1C35" w14:textId="77777777" w:rsidR="00AA6FC4" w:rsidRPr="00AA6674" w:rsidRDefault="00AA6FC4" w:rsidP="00AA6FC4">
            <w:pPr>
              <w:jc w:val="both"/>
              <w:rPr>
                <w:lang w:val="nl-NL"/>
              </w:rPr>
            </w:pPr>
          </w:p>
        </w:tc>
        <w:tc>
          <w:tcPr>
            <w:tcW w:w="499" w:type="dxa"/>
            <w:shd w:val="clear" w:color="auto" w:fill="auto"/>
          </w:tcPr>
          <w:p w14:paraId="7FE2D479" w14:textId="77777777" w:rsidR="00AA6FC4" w:rsidRPr="00AA6674" w:rsidRDefault="00AA6FC4" w:rsidP="00AA6FC4">
            <w:pPr>
              <w:jc w:val="both"/>
              <w:rPr>
                <w:lang w:val="nl-NL"/>
              </w:rPr>
            </w:pPr>
          </w:p>
        </w:tc>
        <w:tc>
          <w:tcPr>
            <w:tcW w:w="499" w:type="dxa"/>
            <w:shd w:val="clear" w:color="auto" w:fill="auto"/>
          </w:tcPr>
          <w:p w14:paraId="3BFE2124" w14:textId="6B27EDF7" w:rsidR="00AA6FC4" w:rsidRPr="00AA6674" w:rsidRDefault="00AA6FC4" w:rsidP="00AA6FC4">
            <w:pPr>
              <w:jc w:val="both"/>
              <w:rPr>
                <w:lang w:val="nl-NL"/>
              </w:rPr>
            </w:pPr>
          </w:p>
        </w:tc>
        <w:tc>
          <w:tcPr>
            <w:tcW w:w="498" w:type="dxa"/>
            <w:shd w:val="clear" w:color="auto" w:fill="auto"/>
          </w:tcPr>
          <w:p w14:paraId="5725C2F3" w14:textId="77777777" w:rsidR="00AA6FC4" w:rsidRPr="00AA6674" w:rsidRDefault="00AA6FC4" w:rsidP="00AA6FC4">
            <w:pPr>
              <w:jc w:val="both"/>
              <w:rPr>
                <w:lang w:val="nl-NL"/>
              </w:rPr>
            </w:pPr>
          </w:p>
        </w:tc>
        <w:tc>
          <w:tcPr>
            <w:tcW w:w="498" w:type="dxa"/>
            <w:shd w:val="clear" w:color="auto" w:fill="auto"/>
          </w:tcPr>
          <w:p w14:paraId="5EB4B5B9" w14:textId="77777777" w:rsidR="00AA6FC4" w:rsidRPr="00AA6674" w:rsidRDefault="00AA6FC4" w:rsidP="00AA6FC4">
            <w:pPr>
              <w:jc w:val="both"/>
              <w:rPr>
                <w:lang w:val="nl-NL"/>
              </w:rPr>
            </w:pPr>
          </w:p>
        </w:tc>
        <w:tc>
          <w:tcPr>
            <w:tcW w:w="498" w:type="dxa"/>
            <w:shd w:val="clear" w:color="auto" w:fill="auto"/>
          </w:tcPr>
          <w:p w14:paraId="55AC650E" w14:textId="26969F3F" w:rsidR="00AA6FC4" w:rsidRPr="00AA6674" w:rsidRDefault="00AA6FC4" w:rsidP="00AA6FC4">
            <w:pPr>
              <w:jc w:val="both"/>
              <w:rPr>
                <w:lang w:val="nl-NL"/>
              </w:rPr>
            </w:pPr>
          </w:p>
        </w:tc>
        <w:tc>
          <w:tcPr>
            <w:tcW w:w="482" w:type="dxa"/>
            <w:shd w:val="clear" w:color="auto" w:fill="auto"/>
          </w:tcPr>
          <w:p w14:paraId="59488EC7" w14:textId="77777777" w:rsidR="00AA6FC4" w:rsidRPr="00AA6674" w:rsidRDefault="00AA6FC4" w:rsidP="00AA6FC4">
            <w:pPr>
              <w:jc w:val="both"/>
              <w:rPr>
                <w:lang w:val="nl-NL"/>
              </w:rPr>
            </w:pPr>
          </w:p>
        </w:tc>
        <w:tc>
          <w:tcPr>
            <w:tcW w:w="482" w:type="dxa"/>
            <w:shd w:val="clear" w:color="auto" w:fill="D9D9D9" w:themeFill="background1" w:themeFillShade="D9"/>
          </w:tcPr>
          <w:p w14:paraId="4F9A559D" w14:textId="641F79F5" w:rsidR="00AA6FC4" w:rsidRDefault="00AA6FC4" w:rsidP="00AA6FC4">
            <w:pPr>
              <w:jc w:val="both"/>
            </w:pPr>
            <w:r>
              <w:rPr>
                <w:lang w:val="nl"/>
              </w:rPr>
              <w:t>X</w:t>
            </w:r>
          </w:p>
        </w:tc>
      </w:tr>
    </w:tbl>
    <w:p w14:paraId="69E3A868" w14:textId="05A7D7D5" w:rsidR="001D4398" w:rsidRDefault="001D4398" w:rsidP="00D16932">
      <w:pPr>
        <w:pStyle w:val="Kop1"/>
        <w:jc w:val="both"/>
      </w:pPr>
      <w:r>
        <w:rPr>
          <w:lang w:val="nl"/>
        </w:rPr>
        <w:t>DE MARKT</w:t>
      </w:r>
    </w:p>
    <w:p w14:paraId="130FB6A3" w14:textId="67235D09" w:rsidR="001D4398" w:rsidRDefault="00214AF4" w:rsidP="00D16932">
      <w:pPr>
        <w:pStyle w:val="Kop2"/>
        <w:jc w:val="both"/>
      </w:pPr>
      <w:r>
        <w:rPr>
          <w:lang w:val="nl"/>
        </w:rPr>
        <w:t>Primaire markt</w:t>
      </w:r>
    </w:p>
    <w:p w14:paraId="52B50819" w14:textId="1857B6F3" w:rsidR="00214AF4" w:rsidRPr="00AA6674" w:rsidRDefault="004E7396" w:rsidP="00D16932">
      <w:pPr>
        <w:jc w:val="both"/>
        <w:rPr>
          <w:highlight w:val="yellow"/>
          <w:lang w:val="nl-NL"/>
        </w:rPr>
      </w:pPr>
      <w:r>
        <w:rPr>
          <w:lang w:val="nl"/>
        </w:rPr>
        <w:t>Het boek zal niet alleen academische bibliotheken aanspreken, maar ook academici op het gebied van architectuur, sociologie, stedenbouw en sociaal</w:t>
      </w:r>
      <w:r w:rsidR="00874361">
        <w:rPr>
          <w:lang w:val="nl"/>
        </w:rPr>
        <w:t xml:space="preserve">beleid. We verwachten ook dat het boek van belang zijn voor professionals en individuen die betrokken zijn bij </w:t>
      </w:r>
      <w:r w:rsidR="00214AF4">
        <w:rPr>
          <w:lang w:val="nl"/>
        </w:rPr>
        <w:t xml:space="preserve">de </w:t>
      </w:r>
      <w:r w:rsidR="00065E04">
        <w:rPr>
          <w:lang w:val="nl"/>
        </w:rPr>
        <w:t>gemeenschap</w:t>
      </w:r>
      <w:r w:rsidR="00874361">
        <w:rPr>
          <w:lang w:val="nl"/>
        </w:rPr>
        <w:t>-</w:t>
      </w:r>
      <w:r w:rsidR="00065E04">
        <w:rPr>
          <w:lang w:val="nl"/>
        </w:rPr>
        <w:t xml:space="preserve">geleide </w:t>
      </w:r>
      <w:r w:rsidR="00214AF4">
        <w:rPr>
          <w:lang w:val="nl"/>
        </w:rPr>
        <w:t xml:space="preserve"> </w:t>
      </w:r>
      <w:r w:rsidR="00874361">
        <w:rPr>
          <w:lang w:val="nl"/>
        </w:rPr>
        <w:t xml:space="preserve">woonpraktijk, met inbegrip </w:t>
      </w:r>
      <w:r w:rsidR="00214AF4">
        <w:rPr>
          <w:lang w:val="nl"/>
        </w:rPr>
        <w:t xml:space="preserve">van bewoners en </w:t>
      </w:r>
      <w:r w:rsidR="0013585B">
        <w:rPr>
          <w:lang w:val="nl"/>
        </w:rPr>
        <w:t xml:space="preserve">steungroepen, </w:t>
      </w:r>
      <w:r w:rsidR="00214AF4">
        <w:rPr>
          <w:lang w:val="nl"/>
        </w:rPr>
        <w:t xml:space="preserve"> </w:t>
      </w:r>
      <w:r w:rsidR="00874361">
        <w:rPr>
          <w:lang w:val="nl"/>
        </w:rPr>
        <w:t xml:space="preserve">architecten, planners, </w:t>
      </w:r>
      <w:r w:rsidR="00214AF4">
        <w:rPr>
          <w:lang w:val="nl"/>
        </w:rPr>
        <w:t xml:space="preserve"> </w:t>
      </w:r>
      <w:r w:rsidR="00EE4BA0">
        <w:rPr>
          <w:lang w:val="nl"/>
        </w:rPr>
        <w:t xml:space="preserve">NGO's, </w:t>
      </w:r>
      <w:r w:rsidR="00214AF4">
        <w:rPr>
          <w:lang w:val="nl"/>
        </w:rPr>
        <w:t xml:space="preserve"> </w:t>
      </w:r>
      <w:r w:rsidR="00EE4BA0">
        <w:rPr>
          <w:lang w:val="nl"/>
        </w:rPr>
        <w:t>bouwadviseurs,</w:t>
      </w:r>
      <w:r w:rsidR="00576543">
        <w:rPr>
          <w:lang w:val="nl"/>
        </w:rPr>
        <w:t>sociale huisvesting aanbieders,</w:t>
      </w:r>
      <w:r w:rsidR="00214AF4">
        <w:rPr>
          <w:lang w:val="nl"/>
        </w:rPr>
        <w:t xml:space="preserve"> </w:t>
      </w:r>
      <w:r w:rsidR="00EE4BA0">
        <w:rPr>
          <w:lang w:val="nl"/>
        </w:rPr>
        <w:t xml:space="preserve"> en overheidsfunctionarissen.</w:t>
      </w:r>
      <w:r w:rsidR="00214AF4">
        <w:rPr>
          <w:lang w:val="nl"/>
        </w:rPr>
        <w:t xml:space="preserve"> </w:t>
      </w:r>
      <w:r w:rsidR="00576543">
        <w:rPr>
          <w:lang w:val="nl"/>
        </w:rPr>
        <w:t xml:space="preserve"> </w:t>
      </w:r>
      <w:r w:rsidR="00214AF4">
        <w:rPr>
          <w:lang w:val="nl"/>
        </w:rPr>
        <w:t xml:space="preserve"> </w:t>
      </w:r>
      <w:r w:rsidR="0013585B">
        <w:rPr>
          <w:lang w:val="nl"/>
        </w:rPr>
        <w:t>Er kan ook interesse zijn van commerciële</w:t>
      </w:r>
      <w:r w:rsidR="00214AF4">
        <w:rPr>
          <w:lang w:val="nl"/>
        </w:rPr>
        <w:t xml:space="preserve"> en</w:t>
      </w:r>
      <w:r w:rsidR="00B71E8F">
        <w:rPr>
          <w:lang w:val="nl"/>
        </w:rPr>
        <w:t xml:space="preserve"> ethische</w:t>
      </w:r>
      <w:r w:rsidR="00214AF4">
        <w:rPr>
          <w:lang w:val="nl"/>
        </w:rPr>
        <w:t xml:space="preserve"> </w:t>
      </w:r>
      <w:r w:rsidR="0013585B">
        <w:rPr>
          <w:lang w:val="nl"/>
        </w:rPr>
        <w:t xml:space="preserve"> beleggers </w:t>
      </w:r>
      <w:r w:rsidR="00214AF4">
        <w:rPr>
          <w:lang w:val="nl"/>
        </w:rPr>
        <w:t xml:space="preserve">die overwegen te </w:t>
      </w:r>
      <w:r w:rsidR="00B71E8F">
        <w:rPr>
          <w:lang w:val="nl"/>
        </w:rPr>
        <w:t xml:space="preserve">investeren in </w:t>
      </w:r>
      <w:r w:rsidR="00214AF4">
        <w:rPr>
          <w:lang w:val="nl"/>
        </w:rPr>
        <w:t xml:space="preserve"> </w:t>
      </w:r>
      <w:r w:rsidR="00065E04">
        <w:rPr>
          <w:lang w:val="nl"/>
        </w:rPr>
        <w:t xml:space="preserve">gemeenschapshuisvesting. </w:t>
      </w:r>
      <w:r w:rsidR="00214AF4">
        <w:rPr>
          <w:lang w:val="nl"/>
        </w:rPr>
        <w:t xml:space="preserve"> </w:t>
      </w:r>
      <w:r w:rsidR="00B71E8F">
        <w:rPr>
          <w:lang w:val="nl"/>
        </w:rPr>
        <w:t xml:space="preserve">  </w:t>
      </w:r>
    </w:p>
    <w:p w14:paraId="37362747" w14:textId="77777777" w:rsidR="007C555E" w:rsidRPr="00AA6674" w:rsidRDefault="007C555E" w:rsidP="00D16932">
      <w:pPr>
        <w:jc w:val="both"/>
        <w:rPr>
          <w:lang w:val="nl-NL"/>
        </w:rPr>
      </w:pPr>
    </w:p>
    <w:p w14:paraId="14B6552C" w14:textId="641A43B8" w:rsidR="007D3111" w:rsidRPr="00AA6674" w:rsidRDefault="00AA6514" w:rsidP="00D16932">
      <w:pPr>
        <w:pStyle w:val="Kop2"/>
        <w:jc w:val="both"/>
        <w:rPr>
          <w:lang w:val="nl-NL"/>
        </w:rPr>
      </w:pPr>
      <w:r>
        <w:rPr>
          <w:lang w:val="nl"/>
        </w:rPr>
        <w:t>Concurrerende titels</w:t>
      </w:r>
    </w:p>
    <w:p w14:paraId="0CD0F17D" w14:textId="08D37B75" w:rsidR="00424B2D" w:rsidRPr="00AA6674" w:rsidRDefault="00424B2D" w:rsidP="00D16932">
      <w:pPr>
        <w:jc w:val="both"/>
        <w:rPr>
          <w:lang w:val="nl-NL"/>
        </w:rPr>
      </w:pPr>
      <w:r>
        <w:rPr>
          <w:lang w:val="nl"/>
        </w:rPr>
        <w:t xml:space="preserve">We hebben een aantal boeken in het Engels </w:t>
      </w:r>
      <w:r w:rsidR="00E51C75">
        <w:rPr>
          <w:lang w:val="nl"/>
        </w:rPr>
        <w:t>geïdentificeerd die sinds 2000 zijn gepubliceerd en die een reeks CLH-initiatieven in verschillende contexten verkennen. Zo</w:t>
      </w:r>
      <w:r w:rsidR="00FD65E0">
        <w:rPr>
          <w:lang w:val="nl"/>
        </w:rPr>
        <w:t>bespreekt het boek van id22</w:t>
      </w:r>
      <w:r w:rsidR="00E51C75">
        <w:rPr>
          <w:lang w:val="nl"/>
        </w:rPr>
        <w:t>(2017)een reeks zelfgeorganiseerde en door de gemeenschap geleide initiatieven in heel Europa. Anitra Nelson (2018) verkentde verschillende "eco-collaboratieve" huisvestingsinitiatieven in wereldwijde noordelijke contexten, waaronder Europa, het Verenigd Koninkrijk, Noord-Amerika, Japan, Australië en Nieuw-Zeeland. Een recentere publicatie van</w:t>
      </w:r>
      <w:r w:rsidR="00FD65E0">
        <w:rPr>
          <w:lang w:val="nl"/>
        </w:rPr>
        <w:t xml:space="preserve"> </w:t>
      </w:r>
      <w:r>
        <w:rPr>
          <w:lang w:val="nl"/>
        </w:rPr>
        <w:t xml:space="preserve"> Martin Fields (2020) heeft </w:t>
      </w:r>
      <w:r w:rsidR="00FD65E0">
        <w:rPr>
          <w:lang w:val="nl"/>
        </w:rPr>
        <w:t xml:space="preserve">ook </w:t>
      </w:r>
      <w:r w:rsidR="00E51C75">
        <w:rPr>
          <w:lang w:val="nl"/>
        </w:rPr>
        <w:t>gemeenschappelijke overeenkomsten en onderscheid tussen CLH en zelfbouwprojecten in het Verenigd Koninkrijk bekeken.</w:t>
      </w:r>
      <w:r w:rsidR="00FD65E0">
        <w:rPr>
          <w:lang w:val="nl"/>
        </w:rPr>
        <w:t xml:space="preserve"> </w:t>
      </w:r>
      <w:r w:rsidR="00E51C75">
        <w:rPr>
          <w:lang w:val="nl"/>
        </w:rPr>
        <w:t>Hij</w:t>
      </w:r>
      <w:r w:rsidR="00FD65E0">
        <w:rPr>
          <w:lang w:val="nl"/>
        </w:rPr>
        <w:t xml:space="preserve"> </w:t>
      </w:r>
      <w:r w:rsidR="00E51C75">
        <w:rPr>
          <w:lang w:val="nl"/>
        </w:rPr>
        <w:t xml:space="preserve"> begaat kritische discussies over verschillende 'modellen' </w:t>
      </w:r>
      <w:r w:rsidR="00FD65E0">
        <w:rPr>
          <w:lang w:val="nl"/>
        </w:rPr>
        <w:t xml:space="preserve"> </w:t>
      </w:r>
      <w:r w:rsidR="00E51C75">
        <w:rPr>
          <w:lang w:val="nl"/>
        </w:rPr>
        <w:t>van CLH, waaronder cohousing, coöperaties, community land trusts en andere opzettelijke gemeenschappen.</w:t>
      </w:r>
      <w:r w:rsidR="00FD65E0">
        <w:rPr>
          <w:lang w:val="nl"/>
        </w:rPr>
        <w:t xml:space="preserve"> </w:t>
      </w:r>
      <w:r>
        <w:rPr>
          <w:lang w:val="nl"/>
        </w:rPr>
        <w:t>Er zijn ook peer-reviewed artikelen, boek hoofdstukken en conferentie papers gepubliceerd op dit gebied. Onderwerpen variëren van betaalbaarheid en politiek-economische vragen</w:t>
      </w:r>
      <w:r w:rsidR="00FD65E0">
        <w:rPr>
          <w:lang w:val="nl"/>
        </w:rPr>
        <w:t xml:space="preserve"> </w:t>
      </w:r>
      <w:r w:rsidR="004D68BC">
        <w:rPr>
          <w:lang w:val="nl"/>
        </w:rPr>
        <w:t xml:space="preserve"> (Thompson 2020; Balmer &amp; </w:t>
      </w:r>
      <w:r w:rsidR="00FD65E0">
        <w:rPr>
          <w:lang w:val="nl"/>
        </w:rPr>
        <w:t xml:space="preserve"> </w:t>
      </w:r>
      <w:r w:rsidR="004D68BC">
        <w:rPr>
          <w:lang w:val="nl"/>
        </w:rPr>
        <w:t>Bernet</w:t>
      </w:r>
      <w:r w:rsidR="00FD65E0">
        <w:rPr>
          <w:lang w:val="nl"/>
        </w:rPr>
        <w:t xml:space="preserve"> </w:t>
      </w:r>
      <w:r w:rsidR="004D68BC">
        <w:rPr>
          <w:lang w:val="nl"/>
        </w:rPr>
        <w:t xml:space="preserve"> 2015)</w:t>
      </w:r>
      <w:r w:rsidR="00FD65E0">
        <w:rPr>
          <w:lang w:val="nl"/>
        </w:rPr>
        <w:t>, sociale duurzaamheid</w:t>
      </w:r>
      <w:r>
        <w:rPr>
          <w:lang w:val="nl"/>
        </w:rPr>
        <w:t xml:space="preserve">(Bresson &amp; </w:t>
      </w:r>
      <w:r w:rsidR="00FD65E0">
        <w:rPr>
          <w:lang w:val="nl"/>
        </w:rPr>
        <w:t xml:space="preserve"> </w:t>
      </w:r>
      <w:r>
        <w:rPr>
          <w:lang w:val="nl"/>
        </w:rPr>
        <w:t>Labit</w:t>
      </w:r>
      <w:r w:rsidR="00FD65E0">
        <w:rPr>
          <w:lang w:val="nl"/>
        </w:rPr>
        <w:t xml:space="preserve"> </w:t>
      </w:r>
      <w:r>
        <w:rPr>
          <w:lang w:val="nl"/>
        </w:rPr>
        <w:t xml:space="preserve"> 2020; Lang </w:t>
      </w:r>
      <w:r w:rsidR="00FD65E0">
        <w:rPr>
          <w:lang w:val="nl"/>
        </w:rPr>
        <w:t xml:space="preserve"> </w:t>
      </w:r>
      <w:r w:rsidR="004D68BC">
        <w:rPr>
          <w:lang w:val="nl"/>
        </w:rPr>
        <w:t>2019</w:t>
      </w:r>
      <w:r>
        <w:rPr>
          <w:lang w:val="nl"/>
        </w:rPr>
        <w:t>), co-design en management processen (Czischke</w:t>
      </w:r>
      <w:r w:rsidR="00FD65E0">
        <w:rPr>
          <w:lang w:val="nl"/>
        </w:rPr>
        <w:t xml:space="preserve"> </w:t>
      </w:r>
      <w:r>
        <w:rPr>
          <w:lang w:val="nl"/>
        </w:rPr>
        <w:t xml:space="preserve"> 2018) en field emergence van CLH in het maatschappelijk middenveld (Lang &amp; Mullins 2019). </w:t>
      </w:r>
    </w:p>
    <w:p w14:paraId="7A7C2CB4" w14:textId="5E9A8809" w:rsidR="00424B2D" w:rsidRPr="00AA6674" w:rsidRDefault="00594231" w:rsidP="00D16932">
      <w:pPr>
        <w:jc w:val="both"/>
        <w:rPr>
          <w:lang w:val="nl-NL"/>
        </w:rPr>
      </w:pPr>
      <w:r>
        <w:rPr>
          <w:lang w:val="nl"/>
        </w:rPr>
        <w:t xml:space="preserve">Daarnaast hebben we ook publicaties geïdentificeerd </w:t>
      </w:r>
      <w:r w:rsidR="00E51C75">
        <w:rPr>
          <w:lang w:val="nl"/>
        </w:rPr>
        <w:t>die zich meer specifiek</w:t>
      </w:r>
      <w:r w:rsidR="00FD65E0">
        <w:rPr>
          <w:lang w:val="nl"/>
        </w:rPr>
        <w:t xml:space="preserve"> richten op</w:t>
      </w:r>
      <w:r w:rsidR="00E51C75">
        <w:rPr>
          <w:lang w:val="nl"/>
        </w:rPr>
        <w:t xml:space="preserve"> verschillende</w:t>
      </w:r>
      <w:r w:rsidR="00FD65E0">
        <w:rPr>
          <w:lang w:val="nl"/>
        </w:rPr>
        <w:t xml:space="preserve"> </w:t>
      </w:r>
      <w:r w:rsidR="004D68BC">
        <w:rPr>
          <w:lang w:val="nl"/>
        </w:rPr>
        <w:t xml:space="preserve"> typologieën van CLH. Zo </w:t>
      </w:r>
      <w:r w:rsidR="00FD65E0">
        <w:rPr>
          <w:lang w:val="nl"/>
        </w:rPr>
        <w:t xml:space="preserve"> </w:t>
      </w:r>
      <w:r w:rsidR="004D68BC">
        <w:rPr>
          <w:lang w:val="nl"/>
        </w:rPr>
        <w:t xml:space="preserve">is er een golf van </w:t>
      </w:r>
      <w:r w:rsidR="00FD65E0">
        <w:rPr>
          <w:lang w:val="nl"/>
        </w:rPr>
        <w:t xml:space="preserve"> </w:t>
      </w:r>
      <w:r w:rsidR="00E51C75">
        <w:rPr>
          <w:lang w:val="nl"/>
        </w:rPr>
        <w:t>onderzoek</w:t>
      </w:r>
      <w:r w:rsidR="00FD65E0">
        <w:rPr>
          <w:lang w:val="nl"/>
        </w:rPr>
        <w:t xml:space="preserve"> </w:t>
      </w:r>
      <w:r w:rsidR="00E51C75">
        <w:rPr>
          <w:lang w:val="nl"/>
        </w:rPr>
        <w:t xml:space="preserve"> </w:t>
      </w:r>
      <w:r w:rsidR="00FD65E0">
        <w:rPr>
          <w:lang w:val="nl"/>
        </w:rPr>
        <w:t xml:space="preserve"> naar alternatieve modellen</w:t>
      </w:r>
      <w:r w:rsidR="004D68BC">
        <w:rPr>
          <w:lang w:val="nl"/>
        </w:rPr>
        <w:t xml:space="preserve"> van gemeenschappelijk eigendom, zoals coöperaties (Balmer &amp; Gerber 2018; Vidal-Folch</w:t>
      </w:r>
      <w:r w:rsidR="00FD65E0">
        <w:rPr>
          <w:lang w:val="nl"/>
        </w:rPr>
        <w:t xml:space="preserve"> </w:t>
      </w:r>
      <w:r w:rsidR="004D68BC">
        <w:rPr>
          <w:lang w:val="nl"/>
        </w:rPr>
        <w:t xml:space="preserve"> Duch</w:t>
      </w:r>
      <w:r w:rsidR="00FD65E0">
        <w:rPr>
          <w:lang w:val="nl"/>
        </w:rPr>
        <w:t xml:space="preserve"> </w:t>
      </w:r>
      <w:r w:rsidR="004D68BC">
        <w:rPr>
          <w:lang w:val="nl"/>
        </w:rPr>
        <w:t xml:space="preserve"> 2018) of community land trusts (Davis et al. 2020). Een ander onderwerp dat steeds meer </w:t>
      </w:r>
      <w:r w:rsidR="00FD65E0">
        <w:rPr>
          <w:lang w:val="nl"/>
        </w:rPr>
        <w:t xml:space="preserve"> </w:t>
      </w:r>
      <w:r w:rsidR="00D33228">
        <w:rPr>
          <w:lang w:val="nl"/>
        </w:rPr>
        <w:t>belangstelling</w:t>
      </w:r>
      <w:r w:rsidR="00FD65E0">
        <w:rPr>
          <w:lang w:val="nl"/>
        </w:rPr>
        <w:t xml:space="preserve"> </w:t>
      </w:r>
      <w:r w:rsidR="004D68BC">
        <w:rPr>
          <w:lang w:val="nl"/>
        </w:rPr>
        <w:t xml:space="preserve"> krijgt, zijn collectieve zelfgeorganiseerde en zelf-/groeps-build initiatieven (Hamiduddin</w:t>
      </w:r>
      <w:r w:rsidR="00FD65E0">
        <w:rPr>
          <w:lang w:val="nl"/>
        </w:rPr>
        <w:t xml:space="preserve"> </w:t>
      </w:r>
      <w:r w:rsidR="004D68BC">
        <w:rPr>
          <w:lang w:val="nl"/>
        </w:rPr>
        <w:t xml:space="preserve"> &amp; </w:t>
      </w:r>
      <w:r w:rsidR="00FD65E0">
        <w:rPr>
          <w:lang w:val="nl"/>
        </w:rPr>
        <w:t xml:space="preserve"> </w:t>
      </w:r>
      <w:r w:rsidR="004D68BC">
        <w:rPr>
          <w:lang w:val="nl"/>
        </w:rPr>
        <w:t>Gallent</w:t>
      </w:r>
      <w:r w:rsidR="00FD65E0">
        <w:rPr>
          <w:lang w:val="nl"/>
        </w:rPr>
        <w:t xml:space="preserve"> </w:t>
      </w:r>
      <w:r w:rsidR="004D68BC">
        <w:rPr>
          <w:lang w:val="nl"/>
        </w:rPr>
        <w:t xml:space="preserve"> 2016; Palmer 2016; </w:t>
      </w:r>
      <w:r w:rsidR="00FD65E0">
        <w:rPr>
          <w:lang w:val="nl"/>
        </w:rPr>
        <w:t xml:space="preserve"> </w:t>
      </w:r>
      <w:r w:rsidR="004D68BC">
        <w:rPr>
          <w:lang w:val="nl"/>
        </w:rPr>
        <w:t>Zeulevoet</w:t>
      </w:r>
      <w:r w:rsidR="00FD65E0">
        <w:rPr>
          <w:lang w:val="nl"/>
        </w:rPr>
        <w:t xml:space="preserve"> </w:t>
      </w:r>
      <w:r w:rsidR="004D68BC">
        <w:rPr>
          <w:lang w:val="nl"/>
        </w:rPr>
        <w:t xml:space="preserve"> 2016). Veel van deze studies</w:t>
      </w:r>
      <w:r w:rsidR="00FD65E0">
        <w:rPr>
          <w:lang w:val="nl"/>
        </w:rPr>
        <w:t xml:space="preserve"> kijken</w:t>
      </w:r>
      <w:r w:rsidR="00E51C75">
        <w:rPr>
          <w:lang w:val="nl"/>
        </w:rPr>
        <w:t xml:space="preserve"> ook</w:t>
      </w:r>
      <w:r w:rsidR="00FD65E0">
        <w:rPr>
          <w:lang w:val="nl"/>
        </w:rPr>
        <w:t xml:space="preserve"> specifiek naar vernieuwing en herontwikkeling van</w:t>
      </w:r>
      <w:r w:rsidR="004D68BC">
        <w:rPr>
          <w:lang w:val="nl"/>
        </w:rPr>
        <w:t xml:space="preserve"> woningen, met name vanuit het oogpunt van stedelijke duurzaamheid (Piaia</w:t>
      </w:r>
      <w:r w:rsidR="00FD65E0">
        <w:rPr>
          <w:lang w:val="nl"/>
        </w:rPr>
        <w:t xml:space="preserve"> </w:t>
      </w:r>
      <w:r w:rsidR="004D68BC">
        <w:rPr>
          <w:lang w:val="nl"/>
        </w:rPr>
        <w:t xml:space="preserve"> et al. 2017;</w:t>
      </w:r>
      <w:r w:rsidR="00FD65E0">
        <w:rPr>
          <w:lang w:val="nl"/>
        </w:rPr>
        <w:t xml:space="preserve"> </w:t>
      </w:r>
      <w:r w:rsidR="004D68BC">
        <w:rPr>
          <w:lang w:val="nl"/>
        </w:rPr>
        <w:t>Brunoro</w:t>
      </w:r>
      <w:r w:rsidR="00FD65E0">
        <w:rPr>
          <w:lang w:val="nl"/>
        </w:rPr>
        <w:t xml:space="preserve"> </w:t>
      </w:r>
      <w:r w:rsidR="004D68BC">
        <w:rPr>
          <w:lang w:val="nl"/>
        </w:rPr>
        <w:t xml:space="preserve"> et al. 2018). </w:t>
      </w:r>
      <w:r w:rsidR="00FD65E0">
        <w:rPr>
          <w:lang w:val="nl"/>
        </w:rPr>
        <w:t xml:space="preserve"> </w:t>
      </w:r>
      <w:r w:rsidR="00F853A1">
        <w:rPr>
          <w:lang w:val="nl"/>
        </w:rPr>
        <w:t>Over dit onderwerp zijn er de afgelopen jaren ook een aantal publicaties verschenen over het onderwerp van community-geleide herontwikkeling, waarbij participatieve processen worden gebruikt om samen te renoveren in plaats van woningen te slopen(Sendra</w:t>
      </w:r>
      <w:r w:rsidR="00FD65E0">
        <w:rPr>
          <w:lang w:val="nl"/>
        </w:rPr>
        <w:t xml:space="preserve"> </w:t>
      </w:r>
      <w:r w:rsidR="00F853A1">
        <w:rPr>
          <w:lang w:val="nl"/>
        </w:rPr>
        <w:t xml:space="preserve"> &amp; Fitzpatrick 2020; Easthope &amp; </w:t>
      </w:r>
      <w:r w:rsidR="00FD65E0">
        <w:rPr>
          <w:lang w:val="nl"/>
        </w:rPr>
        <w:t xml:space="preserve"> </w:t>
      </w:r>
      <w:r w:rsidR="00F853A1">
        <w:rPr>
          <w:lang w:val="nl"/>
        </w:rPr>
        <w:t>Löschke</w:t>
      </w:r>
      <w:r w:rsidR="00FD65E0">
        <w:rPr>
          <w:lang w:val="nl"/>
        </w:rPr>
        <w:t xml:space="preserve"> </w:t>
      </w:r>
      <w:r w:rsidR="00F853A1">
        <w:rPr>
          <w:lang w:val="nl"/>
        </w:rPr>
        <w:t xml:space="preserve"> 2016). </w:t>
      </w:r>
      <w:r w:rsidR="00FD65E0">
        <w:rPr>
          <w:lang w:val="nl"/>
        </w:rPr>
        <w:t xml:space="preserve"> </w:t>
      </w:r>
      <w:r w:rsidR="004D68BC">
        <w:rPr>
          <w:lang w:val="nl"/>
        </w:rPr>
        <w:t xml:space="preserve">Durrett &amp; McCamant hebben </w:t>
      </w:r>
      <w:r w:rsidR="00FD65E0">
        <w:rPr>
          <w:lang w:val="nl"/>
        </w:rPr>
        <w:t xml:space="preserve"> </w:t>
      </w:r>
      <w:r w:rsidR="00F853A1">
        <w:rPr>
          <w:lang w:val="nl"/>
        </w:rPr>
        <w:t xml:space="preserve">ook </w:t>
      </w:r>
      <w:r w:rsidR="00FD65E0">
        <w:rPr>
          <w:lang w:val="nl"/>
        </w:rPr>
        <w:t xml:space="preserve">boeken gepubliceerd </w:t>
      </w:r>
      <w:r w:rsidR="004D68BC">
        <w:rPr>
          <w:lang w:val="nl"/>
        </w:rPr>
        <w:t>over</w:t>
      </w:r>
      <w:r w:rsidR="00FD65E0">
        <w:rPr>
          <w:lang w:val="nl"/>
        </w:rPr>
        <w:t xml:space="preserve"> het onderwerp</w:t>
      </w:r>
      <w:r w:rsidR="004D68BC">
        <w:rPr>
          <w:lang w:val="nl"/>
        </w:rPr>
        <w:t xml:space="preserve"> co-housing</w:t>
      </w:r>
      <w:r w:rsidR="00F853A1">
        <w:rPr>
          <w:lang w:val="nl"/>
        </w:rPr>
        <w:t>, het verkennen</w:t>
      </w:r>
      <w:r w:rsidR="00FD65E0">
        <w:rPr>
          <w:lang w:val="nl"/>
        </w:rPr>
        <w:t xml:space="preserve"> </w:t>
      </w:r>
      <w:r w:rsidR="00F853A1">
        <w:rPr>
          <w:lang w:val="nl"/>
        </w:rPr>
        <w:t xml:space="preserve"> van</w:t>
      </w:r>
      <w:r w:rsidR="00FD65E0">
        <w:rPr>
          <w:lang w:val="nl"/>
        </w:rPr>
        <w:t xml:space="preserve"> concepten en ontwikkelingen in Europa</w:t>
      </w:r>
      <w:r w:rsidR="004D68BC">
        <w:rPr>
          <w:lang w:val="nl"/>
        </w:rPr>
        <w:t xml:space="preserve"> en Noord-Amerika (2011; zie ook 1994). Anderen hebben gesproken over co-housing met betrekking tot specifieke onderwerpen zoals stedelijke duurzaamheid (Hagbert</w:t>
      </w:r>
      <w:r w:rsidR="00FD65E0">
        <w:rPr>
          <w:lang w:val="nl"/>
        </w:rPr>
        <w:t xml:space="preserve"> </w:t>
      </w:r>
      <w:r w:rsidR="004D68BC">
        <w:rPr>
          <w:lang w:val="nl"/>
        </w:rPr>
        <w:t xml:space="preserve"> et al. 2019) of senioren wonen (</w:t>
      </w:r>
      <w:r w:rsidR="007E1B9D">
        <w:rPr>
          <w:lang w:val="nl"/>
        </w:rPr>
        <w:t>Durrett &amp; McCamant 2009;</w:t>
      </w:r>
      <w:r w:rsidR="00FD65E0">
        <w:rPr>
          <w:lang w:val="nl"/>
        </w:rPr>
        <w:t xml:space="preserve"> </w:t>
      </w:r>
      <w:r w:rsidR="004D68BC">
        <w:rPr>
          <w:lang w:val="nl"/>
        </w:rPr>
        <w:t xml:space="preserve">Durrett &amp; Nilsson 2017; Levitt &amp; Durrett 2020; Cummings &amp; </w:t>
      </w:r>
      <w:r w:rsidR="00FD65E0">
        <w:rPr>
          <w:lang w:val="nl"/>
        </w:rPr>
        <w:t xml:space="preserve"> </w:t>
      </w:r>
      <w:r w:rsidR="004D68BC">
        <w:rPr>
          <w:lang w:val="nl"/>
        </w:rPr>
        <w:t>Kropf</w:t>
      </w:r>
      <w:r w:rsidR="00FD65E0">
        <w:rPr>
          <w:lang w:val="nl"/>
        </w:rPr>
        <w:t xml:space="preserve"> </w:t>
      </w:r>
      <w:r w:rsidR="004D68BC">
        <w:rPr>
          <w:lang w:val="nl"/>
        </w:rPr>
        <w:t xml:space="preserve"> 2020).</w:t>
      </w:r>
      <w:r w:rsidR="00FD65E0">
        <w:rPr>
          <w:lang w:val="nl"/>
        </w:rPr>
        <w:t xml:space="preserve"> </w:t>
      </w:r>
      <w:r w:rsidR="00F853A1">
        <w:rPr>
          <w:lang w:val="nl"/>
        </w:rPr>
        <w:t xml:space="preserve">De meeste van deze publicaties richten zich op Europese en Noord-Amerikaanse contexten. Het enige boek dat we vonden dat samengaat </w:t>
      </w:r>
      <w:r w:rsidR="00FD65E0">
        <w:rPr>
          <w:lang w:val="nl"/>
        </w:rPr>
        <w:t xml:space="preserve">met </w:t>
      </w:r>
      <w:r w:rsidR="00B657DF">
        <w:rPr>
          <w:lang w:val="nl"/>
        </w:rPr>
        <w:t xml:space="preserve">voorbeelden </w:t>
      </w:r>
      <w:r w:rsidR="00FD65E0">
        <w:rPr>
          <w:lang w:val="nl"/>
        </w:rPr>
        <w:t xml:space="preserve"> </w:t>
      </w:r>
      <w:r w:rsidR="00F853A1">
        <w:rPr>
          <w:lang w:val="nl"/>
        </w:rPr>
        <w:t xml:space="preserve">van co-housing in wereldwijde noord- en zuidgemeenten was 'The Co-Housing Phenomenon' van Giorgi, gepubliceerd </w:t>
      </w:r>
      <w:r w:rsidR="00FD65E0">
        <w:rPr>
          <w:lang w:val="nl"/>
        </w:rPr>
        <w:t xml:space="preserve">in </w:t>
      </w:r>
      <w:r w:rsidR="00F853A1">
        <w:rPr>
          <w:lang w:val="nl"/>
        </w:rPr>
        <w:t xml:space="preserve">2020. Dit boek introduceerde 50 co-housing </w:t>
      </w:r>
      <w:r w:rsidR="00FD65E0">
        <w:rPr>
          <w:lang w:val="nl"/>
        </w:rPr>
        <w:t xml:space="preserve"> </w:t>
      </w:r>
      <w:r w:rsidR="00B657DF">
        <w:rPr>
          <w:lang w:val="nl"/>
        </w:rPr>
        <w:t xml:space="preserve">ontwikkelingen </w:t>
      </w:r>
      <w:r w:rsidR="00FD65E0">
        <w:rPr>
          <w:lang w:val="nl"/>
        </w:rPr>
        <w:t xml:space="preserve">uit </w:t>
      </w:r>
      <w:r w:rsidR="00F853A1">
        <w:rPr>
          <w:lang w:val="nl"/>
        </w:rPr>
        <w:t xml:space="preserve">heel Noord-Amerika en Europa, evenals Zuid-Amerika en Australazië. Voor zover wij weten, zal ons boek de eerste zijn om een reeks CLH-ontwikkelingen te bespreken </w:t>
      </w:r>
      <w:r w:rsidR="00FD65E0">
        <w:rPr>
          <w:lang w:val="nl"/>
        </w:rPr>
        <w:t xml:space="preserve">  in zowel</w:t>
      </w:r>
      <w:r w:rsidR="00F853A1">
        <w:rPr>
          <w:lang w:val="nl"/>
        </w:rPr>
        <w:t xml:space="preserve"> Global North </w:t>
      </w:r>
      <w:r w:rsidR="00FD65E0">
        <w:rPr>
          <w:lang w:val="nl"/>
        </w:rPr>
        <w:t xml:space="preserve"> </w:t>
      </w:r>
      <w:r w:rsidR="00133A63">
        <w:rPr>
          <w:lang w:val="nl"/>
        </w:rPr>
        <w:t xml:space="preserve">(Europa, Australië, Japan) </w:t>
      </w:r>
      <w:r w:rsidR="00FD65E0">
        <w:rPr>
          <w:lang w:val="nl"/>
        </w:rPr>
        <w:t xml:space="preserve"> </w:t>
      </w:r>
      <w:r w:rsidR="00F853A1">
        <w:rPr>
          <w:lang w:val="nl"/>
        </w:rPr>
        <w:t>als Zuid</w:t>
      </w:r>
      <w:r w:rsidR="00FD65E0">
        <w:rPr>
          <w:lang w:val="nl"/>
        </w:rPr>
        <w:t xml:space="preserve"> </w:t>
      </w:r>
      <w:r w:rsidR="00133A63">
        <w:rPr>
          <w:lang w:val="nl"/>
        </w:rPr>
        <w:t xml:space="preserve"> (Filippijnen)</w:t>
      </w:r>
      <w:r w:rsidR="00F853A1">
        <w:rPr>
          <w:lang w:val="nl"/>
        </w:rPr>
        <w:t>en Oost- en West-contexten.</w:t>
      </w:r>
    </w:p>
    <w:p w14:paraId="481701E0" w14:textId="56FE9ABC" w:rsidR="00133A63" w:rsidRPr="00AA6674" w:rsidRDefault="00E51C75" w:rsidP="00D16932">
      <w:pPr>
        <w:jc w:val="both"/>
        <w:rPr>
          <w:lang w:val="nl-NL"/>
        </w:rPr>
      </w:pPr>
      <w:r>
        <w:rPr>
          <w:lang w:val="nl"/>
        </w:rPr>
        <w:t>In tegenstelling tot de meerderheid van de boeken gepubliceerd op CLH tot nu toe, zal ons boek een reeks van CLH-modellen, met inbegrip van zowel nieuwbouw- als herontwikkelingsprojecten, bespreken in het kader van de bredere huisvestingssystemen waarin ze worden geïmplementeerd.</w:t>
      </w:r>
      <w:r w:rsidR="00133A63">
        <w:rPr>
          <w:lang w:val="nl"/>
        </w:rPr>
        <w:t xml:space="preserve"> </w:t>
      </w:r>
      <w:r w:rsidR="00DA0E84">
        <w:rPr>
          <w:lang w:val="nl"/>
        </w:rPr>
        <w:t xml:space="preserve">Anitra Nelson's boek doet dit, hoewel haar boek zich richt op "eco-collaborative" huisvesting in het Global North en mist daarom het wereldwijde zuiden perspectief dat onze publicatie zal brengen. Ook Hagbert et al.'s (2019) </w:t>
      </w:r>
      <w:r w:rsidR="00133A63">
        <w:rPr>
          <w:lang w:val="nl"/>
        </w:rPr>
        <w:t xml:space="preserve"> </w:t>
      </w:r>
      <w:r w:rsidR="00DA0E84">
        <w:rPr>
          <w:lang w:val="nl"/>
        </w:rPr>
        <w:t xml:space="preserve">houdt rekening met bredere huisvestingssystemen, maar alleen in de context van </w:t>
      </w:r>
      <w:r w:rsidR="00133A63">
        <w:rPr>
          <w:lang w:val="nl"/>
        </w:rPr>
        <w:t xml:space="preserve"> </w:t>
      </w:r>
      <w:r w:rsidR="00DA0E84">
        <w:rPr>
          <w:lang w:val="nl"/>
        </w:rPr>
        <w:t xml:space="preserve">co-housing in Europese landen. De opname van </w:t>
      </w:r>
      <w:r w:rsidR="00133A63">
        <w:rPr>
          <w:lang w:val="nl"/>
        </w:rPr>
        <w:t xml:space="preserve"> </w:t>
      </w:r>
      <w:r w:rsidR="00B657DF">
        <w:rPr>
          <w:lang w:val="nl"/>
        </w:rPr>
        <w:t>examens</w:t>
      </w:r>
      <w:r w:rsidR="00F97315">
        <w:rPr>
          <w:lang w:val="nl"/>
        </w:rPr>
        <w:t xml:space="preserve">in </w:t>
      </w:r>
      <w:r w:rsidR="00133A63">
        <w:rPr>
          <w:lang w:val="nl"/>
        </w:rPr>
        <w:t xml:space="preserve">vijf landen met zeer </w:t>
      </w:r>
      <w:r w:rsidR="00DA0E84">
        <w:rPr>
          <w:lang w:val="nl"/>
        </w:rPr>
        <w:t>uiteenlopende huisvestingssystemen en samenlevingen (Japan, de Filippijnen, Australië,</w:t>
      </w:r>
      <w:r w:rsidR="00133A63">
        <w:rPr>
          <w:lang w:val="nl"/>
        </w:rPr>
        <w:t>Finland en</w:t>
      </w:r>
      <w:r w:rsidR="00DA0E84">
        <w:rPr>
          <w:lang w:val="nl"/>
        </w:rPr>
        <w:t xml:space="preserve">Nederland) zal unieke inzichten bieden in de relaties tussen dominante huisvestingssystemen en de succesvolle implementatie van </w:t>
      </w:r>
      <w:r w:rsidR="00133A63">
        <w:rPr>
          <w:lang w:val="nl"/>
        </w:rPr>
        <w:t xml:space="preserve"> </w:t>
      </w:r>
      <w:r w:rsidR="00DA0E84">
        <w:rPr>
          <w:lang w:val="nl"/>
        </w:rPr>
        <w:t xml:space="preserve">CLH (her)ontwikkelingspraktijken. Door deze discussie in een conceptueel kader te formuleren onder leiding van de driehoek van het maatschappelijk middenveld, de staat en de markt, zal het boek een blauwdruk bieden voor mensen in andere landen om </w:t>
      </w:r>
      <w:r w:rsidR="00133A63">
        <w:rPr>
          <w:lang w:val="nl"/>
        </w:rPr>
        <w:t xml:space="preserve">de </w:t>
      </w:r>
      <w:r w:rsidR="00DA0E84">
        <w:rPr>
          <w:lang w:val="nl"/>
        </w:rPr>
        <w:t>CLH-praktijk in hun eigen nationale en regionale woningmarktcontext te overwegen.</w:t>
      </w:r>
    </w:p>
    <w:p w14:paraId="099671AF" w14:textId="77777777" w:rsidR="0052047E" w:rsidRPr="00AA6674" w:rsidRDefault="00DA0E84" w:rsidP="00D16932">
      <w:pPr>
        <w:pStyle w:val="Kop2"/>
        <w:jc w:val="both"/>
        <w:rPr>
          <w:rFonts w:eastAsiaTheme="minorEastAsia" w:cstheme="minorBidi"/>
          <w:b w:val="0"/>
          <w:szCs w:val="22"/>
          <w:lang w:val="nl-NL"/>
        </w:rPr>
      </w:pPr>
      <w:r w:rsidRPr="0052047E">
        <w:rPr>
          <w:b w:val="0"/>
          <w:szCs w:val="22"/>
          <w:lang w:val="nl"/>
        </w:rPr>
        <w:t xml:space="preserve">Ons boek is ook innovatief in het opnemen van beoefenaars als auteurs in samenwerking met academici in veel van de hoofdstukken. We verwachten dat dit de aantrekkingskracht van het boek verder zal verbreden buiten een academisch publiek, met architecten, ontwerpers, community development managers en overheidsfunctionarissen. </w:t>
      </w:r>
    </w:p>
    <w:p w14:paraId="286DC511" w14:textId="77777777" w:rsidR="0052047E" w:rsidRPr="00AA6674" w:rsidRDefault="0052047E" w:rsidP="00D16932">
      <w:pPr>
        <w:pStyle w:val="Kop2"/>
        <w:jc w:val="both"/>
        <w:rPr>
          <w:rFonts w:eastAsiaTheme="minorEastAsia" w:cstheme="minorBidi"/>
          <w:b w:val="0"/>
          <w:szCs w:val="22"/>
          <w:lang w:val="nl-NL"/>
        </w:rPr>
      </w:pPr>
    </w:p>
    <w:p w14:paraId="518D8575" w14:textId="6B940417" w:rsidR="007D3111" w:rsidRPr="00AA6674" w:rsidRDefault="00AA6514" w:rsidP="00D16932">
      <w:pPr>
        <w:pStyle w:val="Kop2"/>
        <w:jc w:val="both"/>
        <w:rPr>
          <w:lang w:val="nl-NL"/>
        </w:rPr>
      </w:pPr>
      <w:r>
        <w:rPr>
          <w:lang w:val="nl"/>
        </w:rPr>
        <w:t>Internationale markt</w:t>
      </w:r>
    </w:p>
    <w:p w14:paraId="3070BE74" w14:textId="4681435D" w:rsidR="004418A7" w:rsidRPr="00AA6674" w:rsidRDefault="00065E04" w:rsidP="00F726CA">
      <w:pPr>
        <w:jc w:val="both"/>
        <w:rPr>
          <w:lang w:val="nl-NL"/>
        </w:rPr>
      </w:pPr>
      <w:r>
        <w:rPr>
          <w:lang w:val="nl"/>
        </w:rPr>
        <w:t xml:space="preserve">We verwachten dat het boek vooral van belang is in de landen die centraal staan: Japan, de Filippijnen, Australië, Finland en Nederland. Het boek zal echter ook een bredere aantrekkingskracht hebben op grond van het conceptuele kader, dat in andere contexten kan worden toegepast, en de unieke en brede geografische reikwijdte ervan. </w:t>
      </w:r>
    </w:p>
    <w:p w14:paraId="779EF5B8" w14:textId="55C98E9B" w:rsidR="00004AEF" w:rsidRPr="00AA6674" w:rsidRDefault="00AA6514" w:rsidP="00D16932">
      <w:pPr>
        <w:pStyle w:val="Kop2"/>
        <w:jc w:val="both"/>
        <w:rPr>
          <w:lang w:val="nl-NL"/>
        </w:rPr>
      </w:pPr>
      <w:r>
        <w:rPr>
          <w:lang w:val="nl"/>
        </w:rPr>
        <w:t>Prijs</w:t>
      </w:r>
    </w:p>
    <w:p w14:paraId="2D5D5888" w14:textId="78CC4B14" w:rsidR="001D2952" w:rsidRPr="00AA6674" w:rsidRDefault="008F375A" w:rsidP="00D16932">
      <w:pPr>
        <w:jc w:val="both"/>
        <w:rPr>
          <w:lang w:val="nl-NL"/>
        </w:rPr>
      </w:pPr>
      <w:r>
        <w:rPr>
          <w:lang w:val="nl"/>
        </w:rPr>
        <w:t>Aangezien dit boek een breed publiek zal aanspreken, van wie velen waarschijnlijk het boek als particulieren zullen kopen in plaats van als onderdeel van institutionele collecties, lijkt een prijspunt</w:t>
      </w:r>
      <w:r w:rsidR="007C555E">
        <w:rPr>
          <w:lang w:val="nl"/>
        </w:rPr>
        <w:t xml:space="preserve"> voor een gedrukte kopie van minder dan US$</w:t>
      </w:r>
      <w:r w:rsidR="00340499">
        <w:rPr>
          <w:lang w:val="nl"/>
        </w:rPr>
        <w:t>60</w:t>
      </w:r>
      <w:r w:rsidR="00C32E72">
        <w:rPr>
          <w:lang w:val="nl"/>
        </w:rPr>
        <w:t xml:space="preserve"> </w:t>
      </w:r>
      <w:r w:rsidR="001D2952">
        <w:rPr>
          <w:lang w:val="nl"/>
        </w:rPr>
        <w:t xml:space="preserve"> passend.</w:t>
      </w:r>
      <w:r w:rsidR="00C32E72">
        <w:rPr>
          <w:lang w:val="nl"/>
        </w:rPr>
        <w:t xml:space="preserve"> </w:t>
      </w:r>
      <w:r w:rsidR="00340499">
        <w:rPr>
          <w:lang w:val="nl"/>
        </w:rPr>
        <w:t>Wij willen dat het boek beschikbaar wordt gesteld als een e-book om ervoor te zorgen dat het zo breed en kosteneffectief mogelijk wordt verspreid. Voor een e-book zien we graag een prijs onder de $US</w:t>
      </w:r>
      <w:r w:rsidR="004418A7">
        <w:rPr>
          <w:lang w:val="nl"/>
        </w:rPr>
        <w:t>4</w:t>
      </w:r>
      <w:r w:rsidR="00340499">
        <w:rPr>
          <w:lang w:val="nl"/>
        </w:rPr>
        <w:t>0.</w:t>
      </w:r>
    </w:p>
    <w:p w14:paraId="13555EC5" w14:textId="77777777" w:rsidR="001D2952" w:rsidRPr="00AA6674" w:rsidRDefault="001D2952" w:rsidP="00D16932">
      <w:pPr>
        <w:jc w:val="both"/>
        <w:rPr>
          <w:lang w:val="nl-NL"/>
        </w:rPr>
      </w:pPr>
    </w:p>
    <w:p w14:paraId="28534AF6" w14:textId="1AE1812A" w:rsidR="001D2952" w:rsidRPr="00AA6674" w:rsidRDefault="00AA6514" w:rsidP="00D16932">
      <w:pPr>
        <w:pStyle w:val="Kop2"/>
        <w:jc w:val="both"/>
        <w:rPr>
          <w:lang w:val="nl-NL"/>
        </w:rPr>
      </w:pPr>
      <w:r>
        <w:rPr>
          <w:lang w:val="nl"/>
        </w:rPr>
        <w:t>Translations</w:t>
      </w:r>
    </w:p>
    <w:p w14:paraId="186A0114" w14:textId="49196F86" w:rsidR="00024AFE" w:rsidRPr="00AA6674" w:rsidRDefault="003F20E5" w:rsidP="00D16932">
      <w:pPr>
        <w:jc w:val="both"/>
        <w:rPr>
          <w:lang w:val="nl-NL"/>
        </w:rPr>
      </w:pPr>
      <w:r>
        <w:rPr>
          <w:lang w:val="nl"/>
        </w:rPr>
        <w:t xml:space="preserve">Er kan gelegenheid zijn om het boek te vertalen in het Japans, gezien de belangrijke Japanse bijdragen. </w:t>
      </w:r>
      <w:r w:rsidR="00073E57">
        <w:rPr>
          <w:lang w:val="nl"/>
        </w:rPr>
        <w:t xml:space="preserve">Een mogelijke uitgever </w:t>
      </w:r>
      <w:r w:rsidR="001D2952">
        <w:rPr>
          <w:lang w:val="nl"/>
        </w:rPr>
        <w:t xml:space="preserve"> </w:t>
      </w:r>
      <w:r w:rsidR="008F07DA">
        <w:rPr>
          <w:lang w:val="nl"/>
        </w:rPr>
        <w:t xml:space="preserve">voor een vertaalde versie is Kyushu University Press: </w:t>
      </w:r>
      <w:r w:rsidR="001D2952">
        <w:rPr>
          <w:lang w:val="nl"/>
        </w:rPr>
        <w:t xml:space="preserve"> </w:t>
      </w:r>
      <w:hyperlink r:id="rId14" w:history="1">
        <w:r w:rsidR="008F07DA" w:rsidRPr="006D63AC">
          <w:rPr>
            <w:rStyle w:val="Hyperlink"/>
            <w:lang w:val="nl"/>
          </w:rPr>
          <w:t>https://kup.or.jp/en/</w:t>
        </w:r>
      </w:hyperlink>
    </w:p>
    <w:p w14:paraId="3FE8F9D4" w14:textId="67C50D42" w:rsidR="00846442" w:rsidRPr="00AA6674" w:rsidRDefault="00846442" w:rsidP="00D16932">
      <w:pPr>
        <w:jc w:val="both"/>
        <w:rPr>
          <w:lang w:val="nl-NL"/>
        </w:rPr>
      </w:pPr>
    </w:p>
    <w:p w14:paraId="13FACBB3" w14:textId="5BC37E74" w:rsidR="00CB6016" w:rsidRPr="00AA6674" w:rsidRDefault="00CB6016" w:rsidP="00D16932">
      <w:pPr>
        <w:pStyle w:val="Kop2"/>
        <w:jc w:val="both"/>
        <w:rPr>
          <w:lang w:val="nl-NL"/>
        </w:rPr>
      </w:pPr>
      <w:r>
        <w:rPr>
          <w:lang w:val="nl"/>
        </w:rPr>
        <w:t>Indiening van het voorstel</w:t>
      </w:r>
    </w:p>
    <w:p w14:paraId="4C167806" w14:textId="51C8012A" w:rsidR="00776E15" w:rsidRPr="00AA6674" w:rsidRDefault="0050197A" w:rsidP="00D16932">
      <w:pPr>
        <w:jc w:val="both"/>
        <w:rPr>
          <w:lang w:val="nl-NL"/>
        </w:rPr>
      </w:pPr>
      <w:r>
        <w:rPr>
          <w:lang w:val="nl"/>
        </w:rPr>
        <w:t xml:space="preserve">Het voorstel wordt in dit stadium niet aan een andere uitgever voorgelegd. </w:t>
      </w:r>
      <w:r w:rsidR="00615FEB" w:rsidRPr="00E5659D">
        <w:rPr>
          <w:lang w:val="nl"/>
        </w:rPr>
        <w:t xml:space="preserve"> Bij het kiezen van een uitgever, een primaire overweging is de betaalbaarheid van het e-book aanbod. Helaas kunnen we niet betalen voor open-access publishing. </w:t>
      </w:r>
    </w:p>
    <w:p w14:paraId="297007B0" w14:textId="20841448" w:rsidR="00654BC1" w:rsidRPr="00AA6674" w:rsidRDefault="00093FF7" w:rsidP="00D16932">
      <w:pPr>
        <w:pStyle w:val="Kop1"/>
        <w:jc w:val="both"/>
        <w:rPr>
          <w:lang w:val="nl-NL"/>
        </w:rPr>
      </w:pPr>
      <w:r>
        <w:rPr>
          <w:rStyle w:val="Kop1Char"/>
          <w:lang w:val="nl"/>
        </w:rPr>
        <w:t>REDACTIE</w:t>
      </w:r>
    </w:p>
    <w:p w14:paraId="73CF51BC" w14:textId="38B076E9" w:rsidR="00E5659D" w:rsidRPr="00AA6674" w:rsidRDefault="008F07DA" w:rsidP="00D16932">
      <w:pPr>
        <w:jc w:val="both"/>
        <w:rPr>
          <w:lang w:val="nl-NL"/>
        </w:rPr>
      </w:pPr>
      <w:r w:rsidRPr="008C34C1">
        <w:rPr>
          <w:lang w:val="nl"/>
        </w:rPr>
        <w:t>De redactie bestaat uit junior (Shiriashi</w:t>
      </w:r>
      <w:r w:rsidR="0050197A">
        <w:rPr>
          <w:lang w:val="nl"/>
        </w:rPr>
        <w:t>, Charlesworth</w:t>
      </w:r>
      <w:r w:rsidR="00104B00" w:rsidRPr="008C34C1">
        <w:rPr>
          <w:lang w:val="nl"/>
        </w:rPr>
        <w:t xml:space="preserve">) en senior (Spierings, Easthope) academici en beoefenaars </w:t>
      </w:r>
      <w:r>
        <w:rPr>
          <w:lang w:val="nl"/>
        </w:rPr>
        <w:t xml:space="preserve">in de </w:t>
      </w:r>
      <w:r w:rsidR="008C34C1">
        <w:rPr>
          <w:lang w:val="nl"/>
        </w:rPr>
        <w:t xml:space="preserve">co-housing veld </w:t>
      </w:r>
      <w:r>
        <w:rPr>
          <w:lang w:val="nl"/>
        </w:rPr>
        <w:t xml:space="preserve"> </w:t>
      </w:r>
      <w:r w:rsidR="00104B00" w:rsidRPr="008C34C1">
        <w:rPr>
          <w:lang w:val="nl"/>
        </w:rPr>
        <w:t xml:space="preserve">met </w:t>
      </w:r>
      <w:r>
        <w:rPr>
          <w:lang w:val="nl"/>
        </w:rPr>
        <w:t xml:space="preserve"> </w:t>
      </w:r>
      <w:r w:rsidR="008C34C1">
        <w:rPr>
          <w:lang w:val="nl"/>
        </w:rPr>
        <w:t>academische (Navarra) en uitgeverij</w:t>
      </w:r>
      <w:r>
        <w:rPr>
          <w:lang w:val="nl"/>
        </w:rPr>
        <w:t xml:space="preserve"> </w:t>
      </w:r>
      <w:r w:rsidR="00104B00" w:rsidRPr="008C34C1">
        <w:rPr>
          <w:lang w:val="nl"/>
        </w:rPr>
        <w:t xml:space="preserve"> (Witter)</w:t>
      </w:r>
      <w:r>
        <w:rPr>
          <w:lang w:val="nl"/>
        </w:rPr>
        <w:t xml:space="preserve"> </w:t>
      </w:r>
      <w:r w:rsidR="008C34C1">
        <w:rPr>
          <w:lang w:val="nl"/>
        </w:rPr>
        <w:t xml:space="preserve"> ervaring</w:t>
      </w:r>
      <w:r w:rsidR="008C34C1" w:rsidRPr="008C34C1">
        <w:rPr>
          <w:lang w:val="nl"/>
        </w:rPr>
        <w:t>.</w:t>
      </w:r>
      <w:r>
        <w:rPr>
          <w:lang w:val="nl"/>
        </w:rPr>
        <w:t xml:space="preserve"> </w:t>
      </w:r>
      <w:r w:rsidR="008C34C1">
        <w:rPr>
          <w:lang w:val="nl"/>
        </w:rPr>
        <w:t xml:space="preserve">Ze hebben </w:t>
      </w:r>
      <w:r>
        <w:rPr>
          <w:lang w:val="nl"/>
        </w:rPr>
        <w:t xml:space="preserve"> </w:t>
      </w:r>
      <w:r w:rsidR="00713145">
        <w:rPr>
          <w:lang w:val="nl"/>
        </w:rPr>
        <w:t>complementaire</w:t>
      </w:r>
      <w:r>
        <w:rPr>
          <w:lang w:val="nl"/>
        </w:rPr>
        <w:t xml:space="preserve"> </w:t>
      </w:r>
      <w:r w:rsidR="00713145">
        <w:rPr>
          <w:lang w:val="nl"/>
        </w:rPr>
        <w:t xml:space="preserve"> disciplinaire</w:t>
      </w:r>
      <w:r>
        <w:rPr>
          <w:lang w:val="nl"/>
        </w:rPr>
        <w:t xml:space="preserve"> </w:t>
      </w:r>
      <w:r w:rsidR="008C34C1">
        <w:rPr>
          <w:lang w:val="nl"/>
        </w:rPr>
        <w:t xml:space="preserve"> achtergronden verspreid over zo</w:t>
      </w:r>
      <w:r w:rsidR="00713145">
        <w:rPr>
          <w:lang w:val="nl"/>
        </w:rPr>
        <w:t>ciologie (Easthope</w:t>
      </w:r>
      <w:r w:rsidR="00CA2ACE">
        <w:rPr>
          <w:lang w:val="nl"/>
        </w:rPr>
        <w:t>, Navarra</w:t>
      </w:r>
      <w:r w:rsidR="00713145">
        <w:rPr>
          <w:lang w:val="nl"/>
        </w:rPr>
        <w:t>), stedenbouw (Spierings), architectuur (Shiraishi</w:t>
      </w:r>
      <w:r w:rsidR="008512D7">
        <w:rPr>
          <w:lang w:val="nl"/>
        </w:rPr>
        <w:t>, Spierings</w:t>
      </w:r>
      <w:r w:rsidR="00713145">
        <w:rPr>
          <w:lang w:val="nl"/>
        </w:rPr>
        <w:t>),</w:t>
      </w:r>
      <w:r w:rsidR="005119E9">
        <w:rPr>
          <w:lang w:val="nl"/>
        </w:rPr>
        <w:t>sociale ecologie (Charlesworth)</w:t>
      </w:r>
      <w:r>
        <w:rPr>
          <w:lang w:val="nl"/>
        </w:rPr>
        <w:t xml:space="preserve"> </w:t>
      </w:r>
      <w:r w:rsidR="00CA2ACE">
        <w:rPr>
          <w:lang w:val="nl"/>
        </w:rPr>
        <w:t xml:space="preserve"> en</w:t>
      </w:r>
      <w:r>
        <w:rPr>
          <w:lang w:val="nl"/>
        </w:rPr>
        <w:t xml:space="preserve"> </w:t>
      </w:r>
      <w:r w:rsidR="00713145">
        <w:rPr>
          <w:lang w:val="nl"/>
        </w:rPr>
        <w:t xml:space="preserve"> sociale gerontologie (Witter)</w:t>
      </w:r>
      <w:r w:rsidR="00CA2ACE">
        <w:rPr>
          <w:lang w:val="nl"/>
        </w:rPr>
        <w:t>.</w:t>
      </w:r>
    </w:p>
    <w:p w14:paraId="024768A2" w14:textId="77777777" w:rsidR="00E5659D" w:rsidRPr="00AA6674" w:rsidRDefault="00E5659D" w:rsidP="00D16932">
      <w:pPr>
        <w:jc w:val="both"/>
        <w:rPr>
          <w:highlight w:val="yellow"/>
          <w:lang w:val="nl-NL"/>
        </w:rPr>
      </w:pPr>
    </w:p>
    <w:p w14:paraId="437F9F01" w14:textId="232FB6F9" w:rsidR="00093FF7" w:rsidRPr="00AA6674" w:rsidRDefault="008E71FF" w:rsidP="00D16932">
      <w:pPr>
        <w:jc w:val="both"/>
        <w:rPr>
          <w:lang w:val="nl-NL"/>
        </w:rPr>
      </w:pPr>
      <w:r>
        <w:rPr>
          <w:b/>
          <w:lang w:val="nl"/>
        </w:rPr>
        <w:t xml:space="preserve">Dr </w:t>
      </w:r>
      <w:r w:rsidR="0047759B" w:rsidRPr="00A22F32">
        <w:rPr>
          <w:b/>
          <w:lang w:val="nl"/>
        </w:rPr>
        <w:t xml:space="preserve">Hazel Easthope </w:t>
      </w:r>
      <w:r>
        <w:rPr>
          <w:lang w:val="nl"/>
        </w:rPr>
        <w:t xml:space="preserve"> </w:t>
      </w:r>
      <w:r w:rsidR="00D47BFE" w:rsidRPr="00014C5E">
        <w:rPr>
          <w:lang w:val="nl"/>
        </w:rPr>
        <w:t>is een associate professor aan de City Futures Research Centre aan de Universiteit van New Wales, Australië,</w:t>
      </w:r>
      <w:r>
        <w:rPr>
          <w:lang w:val="nl"/>
        </w:rPr>
        <w:t xml:space="preserve"> </w:t>
      </w:r>
      <w:r w:rsidR="00AB06F3">
        <w:rPr>
          <w:lang w:val="nl"/>
        </w:rPr>
        <w:t xml:space="preserve"> waar ze</w:t>
      </w:r>
      <w:r>
        <w:rPr>
          <w:lang w:val="nl"/>
        </w:rPr>
        <w:t xml:space="preserve"> houdt een</w:t>
      </w:r>
      <w:r w:rsidR="007E5FD8" w:rsidRPr="00014C5E">
        <w:rPr>
          <w:lang w:val="nl"/>
        </w:rPr>
        <w:t xml:space="preserve"> prestigieuze Scientia Fellowship ter ondersteuning van haar onderzoek naar de unieke uitdagingen van het appartement wonen</w:t>
      </w:r>
      <w:r w:rsidR="0028444A">
        <w:rPr>
          <w:lang w:val="nl"/>
        </w:rPr>
        <w:t>.</w:t>
      </w:r>
      <w:r>
        <w:rPr>
          <w:lang w:val="nl"/>
        </w:rPr>
        <w:t xml:space="preserve"> </w:t>
      </w:r>
      <w:r w:rsidR="00C442B0" w:rsidRPr="00C442B0">
        <w:rPr>
          <w:lang w:val="nl"/>
        </w:rPr>
        <w:t xml:space="preserve">Ze is </w:t>
      </w:r>
      <w:r>
        <w:rPr>
          <w:lang w:val="nl"/>
        </w:rPr>
        <w:t xml:space="preserve"> </w:t>
      </w:r>
      <w:r w:rsidR="00C442B0">
        <w:rPr>
          <w:lang w:val="nl"/>
        </w:rPr>
        <w:t xml:space="preserve">een </w:t>
      </w:r>
      <w:r>
        <w:rPr>
          <w:lang w:val="nl"/>
        </w:rPr>
        <w:t xml:space="preserve"> </w:t>
      </w:r>
      <w:r w:rsidR="00C442B0" w:rsidRPr="00C442B0">
        <w:rPr>
          <w:lang w:val="nl"/>
        </w:rPr>
        <w:t>socioloog en menselijke geograaf gespecialiseerd in huisvesting en stedelijke studies</w:t>
      </w:r>
      <w:r>
        <w:rPr>
          <w:lang w:val="nl"/>
        </w:rPr>
        <w:t>,</w:t>
      </w:r>
      <w:r w:rsidR="00AC76F7">
        <w:rPr>
          <w:lang w:val="nl"/>
        </w:rPr>
        <w:t>met</w:t>
      </w:r>
      <w:r>
        <w:rPr>
          <w:lang w:val="nl"/>
        </w:rPr>
        <w:t xml:space="preserve"> een bijzondere interesse in</w:t>
      </w:r>
      <w:r w:rsidR="00C442B0" w:rsidRPr="00C442B0">
        <w:rPr>
          <w:lang w:val="nl"/>
        </w:rPr>
        <w:t xml:space="preserve"> residentiële tevredenheid en </w:t>
      </w:r>
      <w:r>
        <w:rPr>
          <w:lang w:val="nl"/>
        </w:rPr>
        <w:t xml:space="preserve">waardoor mensen zich thuis </w:t>
      </w:r>
      <w:r w:rsidR="00194AF1">
        <w:rPr>
          <w:lang w:val="nl"/>
        </w:rPr>
        <w:t>voelen</w:t>
      </w:r>
      <w:r>
        <w:rPr>
          <w:lang w:val="nl"/>
        </w:rPr>
        <w:t xml:space="preserve"> in de plaatsen waar ze</w:t>
      </w:r>
      <w:r w:rsidR="00041CEE">
        <w:rPr>
          <w:lang w:val="nl"/>
        </w:rPr>
        <w:t xml:space="preserve"> wonen</w:t>
      </w:r>
      <w:r w:rsidR="00C442B0" w:rsidRPr="00C442B0">
        <w:rPr>
          <w:lang w:val="nl"/>
        </w:rPr>
        <w:t>.</w:t>
      </w:r>
      <w:r>
        <w:rPr>
          <w:lang w:val="nl"/>
        </w:rPr>
        <w:t xml:space="preserve"> </w:t>
      </w:r>
      <w:r w:rsidR="0066065C" w:rsidRPr="0066065C">
        <w:rPr>
          <w:lang w:val="nl"/>
        </w:rPr>
        <w:t>Haar expertise omvat eigendom titel en eigendom structuren, estate governance en management, stedelijke vernieuwing en huisvesting herontwikkeling, gebouw retrofits en upgrades, en resident relaties</w:t>
      </w:r>
      <w:r w:rsidR="00A152AC">
        <w:rPr>
          <w:lang w:val="nl"/>
        </w:rPr>
        <w:t xml:space="preserve">, </w:t>
      </w:r>
      <w:r>
        <w:rPr>
          <w:lang w:val="nl"/>
        </w:rPr>
        <w:t xml:space="preserve">het </w:t>
      </w:r>
      <w:r w:rsidR="00AB06F3">
        <w:rPr>
          <w:lang w:val="nl"/>
        </w:rPr>
        <w:t>verstrekken van</w:t>
      </w:r>
      <w:r>
        <w:rPr>
          <w:lang w:val="nl"/>
        </w:rPr>
        <w:t xml:space="preserve"> een</w:t>
      </w:r>
      <w:r w:rsidR="00A152AC">
        <w:rPr>
          <w:lang w:val="nl"/>
        </w:rPr>
        <w:t xml:space="preserve"> holistische len</w:t>
      </w:r>
      <w:r w:rsidR="001D6F10">
        <w:rPr>
          <w:lang w:val="nl"/>
        </w:rPr>
        <w:t>s</w:t>
      </w:r>
      <w:r>
        <w:rPr>
          <w:lang w:val="nl"/>
        </w:rPr>
        <w:t xml:space="preserve"> </w:t>
      </w:r>
      <w:r w:rsidR="00515E50">
        <w:rPr>
          <w:lang w:val="nl"/>
        </w:rPr>
        <w:t xml:space="preserve"> op </w:t>
      </w:r>
      <w:r>
        <w:rPr>
          <w:lang w:val="nl"/>
        </w:rPr>
        <w:t xml:space="preserve"> </w:t>
      </w:r>
      <w:r w:rsidR="00CA1C75">
        <w:rPr>
          <w:lang w:val="nl"/>
        </w:rPr>
        <w:t>multi-owned huisvesting</w:t>
      </w:r>
      <w:r w:rsidR="0066065C" w:rsidRPr="0066065C">
        <w:rPr>
          <w:lang w:val="nl"/>
        </w:rPr>
        <w:t xml:space="preserve">. Na een goede reputatie op dit gebied, wordt ze regelmatig geraadpleegd door de industrie, de overheid en piek lichaam organisaties in Australië en internationaal. </w:t>
      </w:r>
      <w:r>
        <w:rPr>
          <w:lang w:val="nl"/>
        </w:rPr>
        <w:t xml:space="preserve"> </w:t>
      </w:r>
      <w:r w:rsidR="00C20A82">
        <w:rPr>
          <w:lang w:val="nl"/>
        </w:rPr>
        <w:t xml:space="preserve">Ze publiceerde </w:t>
      </w:r>
      <w:r>
        <w:rPr>
          <w:lang w:val="nl"/>
        </w:rPr>
        <w:t xml:space="preserve"> </w:t>
      </w:r>
      <w:r w:rsidR="00742BBA">
        <w:rPr>
          <w:lang w:val="nl"/>
        </w:rPr>
        <w:t xml:space="preserve">88 belangrijke wetenschappelijke publicaties, waaronder </w:t>
      </w:r>
      <w:r>
        <w:rPr>
          <w:lang w:val="nl"/>
        </w:rPr>
        <w:t xml:space="preserve"> </w:t>
      </w:r>
      <w:r w:rsidR="00BA3B0D">
        <w:rPr>
          <w:lang w:val="nl"/>
        </w:rPr>
        <w:t xml:space="preserve">2 boeken, 26 tijdschriftartikelen en 11 boekhoofdstukken. Ze is de Australasian Editor van de Taylor &amp; Francis tijdschrift </w:t>
      </w:r>
      <w:r>
        <w:rPr>
          <w:lang w:val="nl"/>
        </w:rPr>
        <w:t xml:space="preserve"> </w:t>
      </w:r>
      <w:r w:rsidR="00BA3B0D">
        <w:rPr>
          <w:i/>
          <w:lang w:val="nl"/>
        </w:rPr>
        <w:t>Housing Studies</w:t>
      </w:r>
      <w:r w:rsidR="00BA3B0D">
        <w:rPr>
          <w:lang w:val="nl"/>
        </w:rPr>
        <w:t>.</w:t>
      </w:r>
    </w:p>
    <w:p w14:paraId="788B41A0" w14:textId="13AC1BC1" w:rsidR="000429E1" w:rsidRPr="00AA6674" w:rsidRDefault="000429E1" w:rsidP="00D16932">
      <w:pPr>
        <w:jc w:val="both"/>
        <w:rPr>
          <w:lang w:val="nl-NL"/>
        </w:rPr>
      </w:pPr>
      <w:r>
        <w:rPr>
          <w:lang w:val="nl"/>
        </w:rPr>
        <w:t xml:space="preserve">Meer informatie: </w:t>
      </w:r>
      <w:hyperlink r:id="rId15" w:history="1">
        <w:r w:rsidRPr="005140EA">
          <w:rPr>
            <w:rStyle w:val="Hyperlink"/>
            <w:lang w:val="nl"/>
          </w:rPr>
          <w:t>https://research.unsw.edu.au/people/associate-professor-hazel-easthope</w:t>
        </w:r>
      </w:hyperlink>
    </w:p>
    <w:p w14:paraId="6C2EA202" w14:textId="77777777" w:rsidR="006A43BD" w:rsidRPr="00AA6674" w:rsidRDefault="006A43BD" w:rsidP="00D16932">
      <w:pPr>
        <w:jc w:val="both"/>
        <w:rPr>
          <w:lang w:val="nl-NL"/>
        </w:rPr>
      </w:pPr>
    </w:p>
    <w:p w14:paraId="0E458837" w14:textId="1082638A" w:rsidR="006762C6" w:rsidRPr="00AA6674" w:rsidRDefault="008512D7" w:rsidP="00D16932">
      <w:pPr>
        <w:jc w:val="both"/>
        <w:rPr>
          <w:lang w:val="nl-NL"/>
        </w:rPr>
      </w:pPr>
      <w:r>
        <w:rPr>
          <w:b/>
          <w:lang w:val="nl"/>
        </w:rPr>
        <w:t xml:space="preserve">Dr. </w:t>
      </w:r>
      <w:r w:rsidR="00516F24" w:rsidRPr="00C96191">
        <w:rPr>
          <w:b/>
          <w:lang w:val="nl"/>
        </w:rPr>
        <w:t>Dort Spierings</w:t>
      </w:r>
      <w:r>
        <w:rPr>
          <w:lang w:val="nl"/>
        </w:rPr>
        <w:t xml:space="preserve"> </w:t>
      </w:r>
      <w:r w:rsidR="00516F24" w:rsidRPr="00C96191">
        <w:rPr>
          <w:lang w:val="nl"/>
        </w:rPr>
        <w:t xml:space="preserve"> is lector-onderzoeker en Maatschappelijk Labmanager aan de Hogeschool van Arnhem en Nijmegen.</w:t>
      </w:r>
      <w:r>
        <w:rPr>
          <w:lang w:val="nl"/>
        </w:rPr>
        <w:t xml:space="preserve"> Hij  is een architect en stedenbouwkundige</w:t>
      </w:r>
      <w:r w:rsidR="009B5C8D">
        <w:rPr>
          <w:lang w:val="nl"/>
        </w:rPr>
        <w:t>,</w:t>
      </w:r>
      <w:r>
        <w:rPr>
          <w:lang w:val="nl"/>
        </w:rPr>
        <w:t xml:space="preserve"> die begon zijn</w:t>
      </w:r>
      <w:r w:rsidR="00B93D9B">
        <w:rPr>
          <w:lang w:val="nl"/>
        </w:rPr>
        <w:t xml:space="preserve"> carrière in</w:t>
      </w:r>
      <w:r>
        <w:rPr>
          <w:lang w:val="nl"/>
        </w:rPr>
        <w:t xml:space="preserve"> de</w:t>
      </w:r>
      <w:r w:rsidR="008952AD">
        <w:rPr>
          <w:lang w:val="nl"/>
        </w:rPr>
        <w:t xml:space="preserve"> architectuurpraktijk </w:t>
      </w:r>
      <w:r>
        <w:rPr>
          <w:lang w:val="nl"/>
        </w:rPr>
        <w:t xml:space="preserve"> </w:t>
      </w:r>
      <w:r w:rsidR="00B93D9B">
        <w:rPr>
          <w:lang w:val="nl"/>
        </w:rPr>
        <w:t>voordat</w:t>
      </w:r>
      <w:r>
        <w:rPr>
          <w:lang w:val="nl"/>
        </w:rPr>
        <w:t xml:space="preserve"> hij naar de</w:t>
      </w:r>
      <w:r w:rsidR="009B5C8D">
        <w:rPr>
          <w:lang w:val="nl"/>
        </w:rPr>
        <w:t xml:space="preserve"> academische wereld</w:t>
      </w:r>
      <w:r w:rsidR="008952AD">
        <w:rPr>
          <w:lang w:val="nl"/>
        </w:rPr>
        <w:t>.</w:t>
      </w:r>
      <w:r>
        <w:rPr>
          <w:lang w:val="nl"/>
        </w:rPr>
        <w:t xml:space="preserve"> </w:t>
      </w:r>
      <w:r w:rsidR="00D3243F">
        <w:rPr>
          <w:lang w:val="nl"/>
        </w:rPr>
        <w:t xml:space="preserve">Hij manager </w:t>
      </w:r>
      <w:r>
        <w:rPr>
          <w:lang w:val="nl"/>
        </w:rPr>
        <w:t xml:space="preserve"> </w:t>
      </w:r>
      <w:r w:rsidR="00B93D9B">
        <w:rPr>
          <w:lang w:val="nl"/>
        </w:rPr>
        <w:t>t</w:t>
      </w:r>
      <w:r>
        <w:rPr>
          <w:lang w:val="nl"/>
        </w:rPr>
        <w:t>he HAN Civil Society Lab waarin</w:t>
      </w:r>
      <w:r w:rsidR="00D3243F">
        <w:rPr>
          <w:lang w:val="nl"/>
        </w:rPr>
        <w:t xml:space="preserve">studenten, beoefenaars en </w:t>
      </w:r>
      <w:r>
        <w:rPr>
          <w:lang w:val="nl"/>
        </w:rPr>
        <w:t xml:space="preserve"> </w:t>
      </w:r>
      <w:r w:rsidR="00B93D9B">
        <w:rPr>
          <w:lang w:val="nl"/>
        </w:rPr>
        <w:t>onderwijsers</w:t>
      </w:r>
      <w:r w:rsidR="006762C6">
        <w:rPr>
          <w:lang w:val="nl"/>
        </w:rPr>
        <w:t xml:space="preserve"> </w:t>
      </w:r>
      <w:r>
        <w:rPr>
          <w:lang w:val="nl"/>
        </w:rPr>
        <w:t xml:space="preserve">samenwerken op </w:t>
      </w:r>
      <w:r w:rsidR="00D3243F">
        <w:rPr>
          <w:lang w:val="nl"/>
        </w:rPr>
        <w:t>praktische zaken.</w:t>
      </w:r>
      <w:r>
        <w:rPr>
          <w:lang w:val="nl"/>
        </w:rPr>
        <w:t xml:space="preserve"> </w:t>
      </w:r>
      <w:r w:rsidR="00531C4D">
        <w:rPr>
          <w:lang w:val="nl"/>
        </w:rPr>
        <w:t xml:space="preserve">Hij publiceerde </w:t>
      </w:r>
      <w:r>
        <w:rPr>
          <w:lang w:val="nl"/>
        </w:rPr>
        <w:t xml:space="preserve"> </w:t>
      </w:r>
      <w:r w:rsidR="006762C6">
        <w:rPr>
          <w:lang w:val="nl"/>
        </w:rPr>
        <w:t xml:space="preserve">een reeks papers over co-housing in Nederland en is </w:t>
      </w:r>
      <w:r>
        <w:rPr>
          <w:lang w:val="nl"/>
        </w:rPr>
        <w:t xml:space="preserve">expert lid van het Platform </w:t>
      </w:r>
      <w:r w:rsidR="006762C6" w:rsidRPr="00C96191">
        <w:rPr>
          <w:lang w:val="nl"/>
        </w:rPr>
        <w:t>ZorgSaam Wonen.</w:t>
      </w:r>
    </w:p>
    <w:p w14:paraId="19F8F11B" w14:textId="09837541" w:rsidR="008512D7" w:rsidRPr="00AA6674" w:rsidRDefault="000429E1" w:rsidP="00D16932">
      <w:pPr>
        <w:jc w:val="both"/>
        <w:rPr>
          <w:lang w:val="nl-NL"/>
        </w:rPr>
      </w:pPr>
      <w:r>
        <w:rPr>
          <w:lang w:val="nl"/>
        </w:rPr>
        <w:t xml:space="preserve">Meer informatie: </w:t>
      </w:r>
      <w:hyperlink r:id="rId16" w:history="1">
        <w:r w:rsidRPr="005140EA">
          <w:rPr>
            <w:rStyle w:val="Hyperlink"/>
            <w:lang w:val="nl"/>
          </w:rPr>
          <w:t>https://www.han.nl/onderzoek/mensen/dort-spierings/</w:t>
        </w:r>
      </w:hyperlink>
    </w:p>
    <w:p w14:paraId="6D6755F8" w14:textId="77777777" w:rsidR="008512D7" w:rsidRPr="00AA6674" w:rsidRDefault="008512D7" w:rsidP="00D16932">
      <w:pPr>
        <w:jc w:val="both"/>
        <w:rPr>
          <w:lang w:val="nl-NL"/>
        </w:rPr>
      </w:pPr>
    </w:p>
    <w:p w14:paraId="47C91D2E" w14:textId="2E636564" w:rsidR="00C131DC" w:rsidRPr="00AA6674" w:rsidRDefault="00C131DC" w:rsidP="00D16932">
      <w:pPr>
        <w:jc w:val="both"/>
        <w:rPr>
          <w:lang w:val="nl-NL"/>
        </w:rPr>
      </w:pPr>
      <w:r w:rsidRPr="00D11D94">
        <w:rPr>
          <w:b/>
          <w:bCs/>
          <w:lang w:val="nl"/>
        </w:rPr>
        <w:t>Yvonne Witter</w:t>
      </w:r>
      <w:r w:rsidR="00C813E4">
        <w:rPr>
          <w:lang w:val="nl"/>
        </w:rPr>
        <w:t xml:space="preserve"> heeft een </w:t>
      </w:r>
      <w:r>
        <w:rPr>
          <w:lang w:val="nl"/>
        </w:rPr>
        <w:t xml:space="preserve"> </w:t>
      </w:r>
      <w:r w:rsidR="00E86224">
        <w:rPr>
          <w:lang w:val="nl"/>
        </w:rPr>
        <w:t>M</w:t>
      </w:r>
      <w:r w:rsidR="00C813E4">
        <w:rPr>
          <w:lang w:val="nl"/>
        </w:rPr>
        <w:t>asters</w:t>
      </w:r>
      <w:r>
        <w:rPr>
          <w:lang w:val="nl"/>
        </w:rPr>
        <w:t xml:space="preserve"> </w:t>
      </w:r>
      <w:r w:rsidR="00C813E4">
        <w:rPr>
          <w:lang w:val="nl"/>
        </w:rPr>
        <w:t xml:space="preserve"> graad in sociale </w:t>
      </w:r>
      <w:r>
        <w:rPr>
          <w:lang w:val="nl"/>
        </w:rPr>
        <w:t xml:space="preserve"> </w:t>
      </w:r>
      <w:r w:rsidR="009467CB">
        <w:rPr>
          <w:lang w:val="nl"/>
        </w:rPr>
        <w:t>gerontologie</w:t>
      </w:r>
      <w:r>
        <w:rPr>
          <w:lang w:val="nl"/>
        </w:rPr>
        <w:t xml:space="preserve"> </w:t>
      </w:r>
      <w:r w:rsidR="00E86224">
        <w:rPr>
          <w:lang w:val="nl"/>
        </w:rPr>
        <w:t xml:space="preserve"> aan de vrije Universiteit in Amsterdam.</w:t>
      </w:r>
      <w:r>
        <w:rPr>
          <w:lang w:val="nl"/>
        </w:rPr>
        <w:t xml:space="preserve"> </w:t>
      </w:r>
      <w:r w:rsidR="0029376F">
        <w:rPr>
          <w:lang w:val="nl"/>
        </w:rPr>
        <w:t>Ze heeft ruime ervaring in het veld.</w:t>
      </w:r>
      <w:r w:rsidR="004B383B">
        <w:rPr>
          <w:lang w:val="nl"/>
        </w:rPr>
        <w:t xml:space="preserve"> Tussen 1996 en 2005 </w:t>
      </w:r>
      <w:r>
        <w:rPr>
          <w:lang w:val="nl"/>
        </w:rPr>
        <w:t xml:space="preserve">werkte ze </w:t>
      </w:r>
      <w:r w:rsidR="004B383B">
        <w:rPr>
          <w:lang w:val="nl"/>
        </w:rPr>
        <w:t xml:space="preserve">bij Senior citizens organization als beleidsmedewerker </w:t>
      </w:r>
      <w:r>
        <w:rPr>
          <w:lang w:val="nl"/>
        </w:rPr>
        <w:t xml:space="preserve">en </w:t>
      </w:r>
      <w:r w:rsidR="004B383B">
        <w:rPr>
          <w:lang w:val="nl"/>
        </w:rPr>
        <w:t>aanvaardde ze de functie van bestuurslid aan de stichting van 'ArtAge'.</w:t>
      </w:r>
      <w:r>
        <w:rPr>
          <w:lang w:val="nl"/>
        </w:rPr>
        <w:t xml:space="preserve"> </w:t>
      </w:r>
      <w:r w:rsidR="004B383B">
        <w:rPr>
          <w:lang w:val="nl"/>
        </w:rPr>
        <w:t xml:space="preserve">Ze is actief lid van ENIEC, een Europees netwerk van oudere migranten. Tussen 2005 en 2019 werkte ze als adviseur op het gebied van woningbouwprojecten, trends in wonen, zorg en welzijn, burgerinitiatieven, mantelzorg, eenzaamheid en cohousing living projecten bij een kenniscentrum over Wonen &amp; Zorg opgericht door twee landelijke netwerkorganisaties: Aedes vereniging van woningcorporaties en Actiz, organisatie van zorgaanbieders. Sinds 2020 </w:t>
      </w:r>
      <w:r>
        <w:rPr>
          <w:lang w:val="nl"/>
        </w:rPr>
        <w:t xml:space="preserve">werkt ze </w:t>
      </w:r>
      <w:r w:rsidR="004B383B">
        <w:rPr>
          <w:lang w:val="nl"/>
        </w:rPr>
        <w:t xml:space="preserve">bij het landelijke kennisplatform zorgsaamwonen, </w:t>
      </w:r>
      <w:r>
        <w:rPr>
          <w:lang w:val="nl"/>
        </w:rPr>
        <w:t xml:space="preserve"> </w:t>
      </w:r>
      <w:r w:rsidR="009467CB">
        <w:rPr>
          <w:lang w:val="nl"/>
        </w:rPr>
        <w:t>onderdeel van Acquire Publishing.</w:t>
      </w:r>
      <w:r>
        <w:rPr>
          <w:lang w:val="nl"/>
        </w:rPr>
        <w:t xml:space="preserve"> </w:t>
      </w:r>
      <w:r w:rsidR="004B383B">
        <w:rPr>
          <w:lang w:val="nl"/>
        </w:rPr>
        <w:t>Ze is ook lid van een burgerinitiatief van een cohousingproject in de gemeente Weesp.</w:t>
      </w:r>
      <w:r>
        <w:rPr>
          <w:lang w:val="nl"/>
        </w:rPr>
        <w:t xml:space="preserve"> </w:t>
      </w:r>
      <w:r w:rsidR="004B383B">
        <w:rPr>
          <w:lang w:val="nl"/>
        </w:rPr>
        <w:t xml:space="preserve">Ze heeft ruime publicatie-ervaring. Haar publicaties zijn: Tales of </w:t>
      </w:r>
      <w:r>
        <w:rPr>
          <w:lang w:val="nl"/>
        </w:rPr>
        <w:t xml:space="preserve"> </w:t>
      </w:r>
      <w:r w:rsidR="004B383B">
        <w:rPr>
          <w:lang w:val="nl"/>
        </w:rPr>
        <w:t>Resilience (2013), met Kees Penninx; Living dreams 55+, op inspiratie voor gemeenschappelijk wonen (2017), met Kees Penninx; 15 jaar werken voor cohesie in wonen, zorg en welzijn (2018) met Danielle Harkes (Zwolle: verwerf uitgeverij)</w:t>
      </w:r>
      <w:r w:rsidR="0029376F">
        <w:rPr>
          <w:lang w:val="nl"/>
        </w:rPr>
        <w:t xml:space="preserve">; Van huis naar huis, begeleid door oudere migranten in Europa (2018); </w:t>
      </w:r>
      <w:r>
        <w:rPr>
          <w:lang w:val="nl"/>
        </w:rPr>
        <w:t xml:space="preserve"> </w:t>
      </w:r>
      <w:r w:rsidR="004B383B">
        <w:rPr>
          <w:lang w:val="nl"/>
        </w:rPr>
        <w:t xml:space="preserve">en 100% Alive, levenslessen van honderdjarigen 2018 (Duivendrecht, SWP). Ze </w:t>
      </w:r>
      <w:r>
        <w:rPr>
          <w:lang w:val="nl"/>
        </w:rPr>
        <w:t xml:space="preserve"> </w:t>
      </w:r>
      <w:r w:rsidR="004B383B">
        <w:rPr>
          <w:lang w:val="nl"/>
        </w:rPr>
        <w:t>heeft ook written drie kinderboeken starring en draaien rond oudere mensen</w:t>
      </w:r>
      <w:r w:rsidR="00716258">
        <w:rPr>
          <w:lang w:val="nl"/>
        </w:rPr>
        <w:t>.</w:t>
      </w:r>
    </w:p>
    <w:p w14:paraId="37978131" w14:textId="77777777" w:rsidR="00611382" w:rsidRPr="00AA6674" w:rsidRDefault="00D5794D" w:rsidP="00D16932">
      <w:pPr>
        <w:jc w:val="both"/>
        <w:rPr>
          <w:lang w:val="nl-NL"/>
        </w:rPr>
      </w:pPr>
      <w:r>
        <w:rPr>
          <w:lang w:val="nl"/>
        </w:rPr>
        <w:t>Meer informatie:</w:t>
      </w:r>
      <w:hyperlink r:id="rId17" w:history="1">
        <w:r w:rsidR="00611382">
          <w:rPr>
            <w:rStyle w:val="Hyperlink"/>
            <w:lang w:val="nl"/>
          </w:rPr>
          <w:t xml:space="preserve"> https://www.linkedin.com/in/yvonne-witter-1785838/</w:t>
        </w:r>
      </w:hyperlink>
    </w:p>
    <w:p w14:paraId="0AC3452B" w14:textId="4A440D5E" w:rsidR="00FB1258" w:rsidRPr="00AA6674" w:rsidRDefault="00FB1258" w:rsidP="00D16932">
      <w:pPr>
        <w:jc w:val="both"/>
        <w:rPr>
          <w:b/>
          <w:bCs/>
          <w:lang w:val="nl-NL"/>
        </w:rPr>
      </w:pPr>
    </w:p>
    <w:p w14:paraId="295C9093" w14:textId="20D0F13C" w:rsidR="003E098A" w:rsidRPr="00AA6674" w:rsidRDefault="003E098A" w:rsidP="00D16932">
      <w:pPr>
        <w:jc w:val="both"/>
        <w:rPr>
          <w:lang w:val="nl-NL"/>
        </w:rPr>
      </w:pPr>
      <w:r w:rsidRPr="003E098A">
        <w:rPr>
          <w:b/>
          <w:bCs/>
          <w:lang w:val="nl"/>
        </w:rPr>
        <w:t>Dr. Rei Shiraishi</w:t>
      </w:r>
      <w:r w:rsidR="003B0DE4">
        <w:rPr>
          <w:lang w:val="nl"/>
        </w:rPr>
        <w:t xml:space="preserve"> is universitair docent </w:t>
      </w:r>
      <w:r>
        <w:rPr>
          <w:lang w:val="nl"/>
        </w:rPr>
        <w:t xml:space="preserve">in de Graduate </w:t>
      </w:r>
      <w:r w:rsidR="00B22454">
        <w:rPr>
          <w:lang w:val="nl"/>
        </w:rPr>
        <w:t>S</w:t>
      </w:r>
      <w:r>
        <w:rPr>
          <w:lang w:val="nl"/>
        </w:rPr>
        <w:t xml:space="preserve">chool of Sciences and Technology for Innovation aan </w:t>
      </w:r>
      <w:r w:rsidR="00E70F86">
        <w:rPr>
          <w:lang w:val="nl"/>
        </w:rPr>
        <w:t>de Yamaguchi University</w:t>
      </w:r>
      <w:r>
        <w:rPr>
          <w:lang w:val="nl"/>
        </w:rPr>
        <w:t>, na haar</w:t>
      </w:r>
      <w:r w:rsidR="007703AA">
        <w:rPr>
          <w:lang w:val="nl"/>
        </w:rPr>
        <w:t>doctoraat in de architectuur in 2019</w:t>
      </w:r>
      <w:r w:rsidR="00E70F86">
        <w:rPr>
          <w:lang w:val="nl"/>
        </w:rPr>
        <w:t xml:space="preserve">. Ze </w:t>
      </w:r>
      <w:r>
        <w:rPr>
          <w:lang w:val="nl"/>
        </w:rPr>
        <w:t xml:space="preserve"> </w:t>
      </w:r>
      <w:r w:rsidR="0001417B">
        <w:rPr>
          <w:lang w:val="nl"/>
        </w:rPr>
        <w:t>is gespecialiseerd</w:t>
      </w:r>
      <w:r>
        <w:rPr>
          <w:lang w:val="nl"/>
        </w:rPr>
        <w:t xml:space="preserve"> in sociale architectuur en onderzoekt</w:t>
      </w:r>
      <w:r w:rsidR="0001417B">
        <w:rPr>
          <w:lang w:val="nl"/>
        </w:rPr>
        <w:t xml:space="preserve"> hoe </w:t>
      </w:r>
      <w:r>
        <w:rPr>
          <w:lang w:val="nl"/>
        </w:rPr>
        <w:t xml:space="preserve">het ontwerp </w:t>
      </w:r>
      <w:r w:rsidR="00B22454">
        <w:rPr>
          <w:lang w:val="nl"/>
        </w:rPr>
        <w:t xml:space="preserve">van gebouwde omgevingen </w:t>
      </w:r>
      <w:r>
        <w:rPr>
          <w:lang w:val="nl"/>
        </w:rPr>
        <w:t xml:space="preserve">sterkere relaties tussen mensen kan </w:t>
      </w:r>
      <w:r w:rsidR="007703AA">
        <w:rPr>
          <w:lang w:val="nl"/>
        </w:rPr>
        <w:t xml:space="preserve">smeden </w:t>
      </w:r>
      <w:r>
        <w:rPr>
          <w:lang w:val="nl"/>
        </w:rPr>
        <w:t xml:space="preserve"> </w:t>
      </w:r>
      <w:r w:rsidR="00B22454">
        <w:rPr>
          <w:lang w:val="nl"/>
        </w:rPr>
        <w:t>en zich bezighoudt met door bewoners geleide ontwerppraktijken.</w:t>
      </w:r>
      <w:r>
        <w:rPr>
          <w:lang w:val="nl"/>
        </w:rPr>
        <w:t xml:space="preserve"> </w:t>
      </w:r>
      <w:r w:rsidR="00032966">
        <w:rPr>
          <w:lang w:val="nl"/>
        </w:rPr>
        <w:t>Ze werkt samen met Dr Navarra op resident-led ontwerp van huisvesting in de Filippijnen, en met Dr Easthope op resident-geleide herontwikkeling in Japan.</w:t>
      </w:r>
      <w:r>
        <w:rPr>
          <w:lang w:val="nl"/>
        </w:rPr>
        <w:t xml:space="preserve"> </w:t>
      </w:r>
      <w:r w:rsidR="002B371A">
        <w:rPr>
          <w:lang w:val="nl"/>
        </w:rPr>
        <w:t>Ze heeft een sterke opkomende publicatie record</w:t>
      </w:r>
      <w:r w:rsidR="007A5462">
        <w:rPr>
          <w:lang w:val="nl"/>
        </w:rPr>
        <w:t>.</w:t>
      </w:r>
    </w:p>
    <w:p w14:paraId="3DDD24AA" w14:textId="5437FC47" w:rsidR="007A5462" w:rsidRPr="00AA6674" w:rsidRDefault="007A5462" w:rsidP="00D16932">
      <w:pPr>
        <w:jc w:val="both"/>
        <w:rPr>
          <w:rFonts w:eastAsia="Times New Roman"/>
          <w:lang w:val="nl-NL"/>
        </w:rPr>
      </w:pPr>
      <w:r>
        <w:rPr>
          <w:lang w:val="nl"/>
        </w:rPr>
        <w:t xml:space="preserve">Meer informatie: </w:t>
      </w:r>
      <w:hyperlink r:id="rId18" w:history="1">
        <w:r w:rsidR="004C5EF7">
          <w:rPr>
            <w:rStyle w:val="Hyperlink"/>
            <w:lang w:val="nl"/>
          </w:rPr>
          <w:t>https://researchmap.jp/reishiraishi?lang=en</w:t>
        </w:r>
      </w:hyperlink>
    </w:p>
    <w:p w14:paraId="4F2AEE09" w14:textId="3CFA9C99" w:rsidR="003E098A" w:rsidRPr="00AA6674" w:rsidRDefault="003E098A" w:rsidP="00D16932">
      <w:pPr>
        <w:jc w:val="both"/>
        <w:rPr>
          <w:lang w:val="nl-NL"/>
        </w:rPr>
      </w:pPr>
    </w:p>
    <w:p w14:paraId="75565E70" w14:textId="0DA2CD18" w:rsidR="003E098A" w:rsidRPr="00AA6674" w:rsidRDefault="003E098A" w:rsidP="00D16932">
      <w:pPr>
        <w:jc w:val="both"/>
        <w:rPr>
          <w:lang w:val="nl-NL"/>
        </w:rPr>
      </w:pPr>
      <w:r w:rsidRPr="003E098A">
        <w:rPr>
          <w:b/>
          <w:bCs/>
          <w:lang w:val="nl"/>
        </w:rPr>
        <w:t>Dr Melis N</w:t>
      </w:r>
      <w:r w:rsidR="00032966">
        <w:rPr>
          <w:b/>
          <w:bCs/>
          <w:lang w:val="nl"/>
        </w:rPr>
        <w:t>a</w:t>
      </w:r>
      <w:r w:rsidRPr="003E098A">
        <w:rPr>
          <w:b/>
          <w:bCs/>
          <w:lang w:val="nl"/>
        </w:rPr>
        <w:t>varra</w:t>
      </w:r>
      <w:r>
        <w:rPr>
          <w:lang w:val="nl"/>
        </w:rPr>
        <w:t xml:space="preserve"> </w:t>
      </w:r>
      <w:r w:rsidR="00AB34EF">
        <w:rPr>
          <w:lang w:val="nl"/>
        </w:rPr>
        <w:t xml:space="preserve"> is de uitvoerend directeur van de Joly Homes Foundation en een assistent-professor in de </w:t>
      </w:r>
      <w:r>
        <w:rPr>
          <w:lang w:val="nl"/>
        </w:rPr>
        <w:t xml:space="preserve"> </w:t>
      </w:r>
      <w:r w:rsidR="002B7B28">
        <w:rPr>
          <w:lang w:val="nl"/>
        </w:rPr>
        <w:t>D</w:t>
      </w:r>
      <w:r w:rsidR="00AB34EF">
        <w:rPr>
          <w:lang w:val="nl"/>
        </w:rPr>
        <w:t>epartment of Sociology and Anthropology bij Ateneo de Manila Univ</w:t>
      </w:r>
      <w:r w:rsidR="002B7B28">
        <w:rPr>
          <w:lang w:val="nl"/>
        </w:rPr>
        <w:t>e</w:t>
      </w:r>
      <w:r w:rsidR="00AB34EF">
        <w:rPr>
          <w:lang w:val="nl"/>
        </w:rPr>
        <w:t>rsity</w:t>
      </w:r>
      <w:r w:rsidR="00B55FFA">
        <w:rPr>
          <w:lang w:val="nl"/>
        </w:rPr>
        <w:t xml:space="preserve">. De Joly homes Foundation </w:t>
      </w:r>
      <w:r>
        <w:rPr>
          <w:lang w:val="nl"/>
        </w:rPr>
        <w:t xml:space="preserve"> </w:t>
      </w:r>
      <w:r w:rsidR="001027A8">
        <w:rPr>
          <w:lang w:val="nl"/>
        </w:rPr>
        <w:t xml:space="preserve">werkt nauw samen met stedelijke arme gemeenschappen om </w:t>
      </w:r>
      <w:r>
        <w:rPr>
          <w:lang w:val="nl"/>
        </w:rPr>
        <w:t xml:space="preserve">de capaciteit van maatschappelijke verenigingen te versterken </w:t>
      </w:r>
      <w:r w:rsidR="00E318B7">
        <w:rPr>
          <w:lang w:val="nl"/>
        </w:rPr>
        <w:t>op het gebied van organisatieontwikkeling, vastgoedbeheer en coöperatieve en sociale ondernemingsontwikkeling.</w:t>
      </w:r>
      <w:r>
        <w:rPr>
          <w:lang w:val="nl"/>
        </w:rPr>
        <w:t xml:space="preserve"> </w:t>
      </w:r>
      <w:r w:rsidR="007E2C65">
        <w:rPr>
          <w:lang w:val="nl"/>
        </w:rPr>
        <w:t xml:space="preserve">Ze werkt al twee decennia op dit gebied </w:t>
      </w:r>
      <w:r>
        <w:rPr>
          <w:lang w:val="nl"/>
        </w:rPr>
        <w:t xml:space="preserve">en is actief bezig geweest met </w:t>
      </w:r>
      <w:r w:rsidR="00112668">
        <w:rPr>
          <w:lang w:val="nl"/>
        </w:rPr>
        <w:t xml:space="preserve">gemeenschapsopbouw in hervestigingslocaties in de </w:t>
      </w:r>
      <w:r>
        <w:rPr>
          <w:lang w:val="nl"/>
        </w:rPr>
        <w:t xml:space="preserve"> </w:t>
      </w:r>
      <w:r w:rsidR="000670D3">
        <w:rPr>
          <w:lang w:val="nl"/>
        </w:rPr>
        <w:t>Filippijnen.</w:t>
      </w:r>
      <w:r>
        <w:rPr>
          <w:lang w:val="nl"/>
        </w:rPr>
        <w:t xml:space="preserve"> </w:t>
      </w:r>
      <w:r w:rsidR="00AE1EEB">
        <w:rPr>
          <w:lang w:val="nl"/>
        </w:rPr>
        <w:t xml:space="preserve">Ze heeft gepubliceerd in goed beschouwd tijdschriften, waaronder het </w:t>
      </w:r>
      <w:r>
        <w:rPr>
          <w:lang w:val="nl"/>
        </w:rPr>
        <w:t xml:space="preserve"> </w:t>
      </w:r>
      <w:r w:rsidR="00AE1EEB" w:rsidRPr="003B7724">
        <w:rPr>
          <w:i/>
          <w:iCs/>
          <w:lang w:val="nl"/>
        </w:rPr>
        <w:t>Journal of Development Studies</w:t>
      </w:r>
      <w:r>
        <w:rPr>
          <w:lang w:val="nl"/>
        </w:rPr>
        <w:t xml:space="preserve"> </w:t>
      </w:r>
      <w:r w:rsidR="00AE1EEB">
        <w:rPr>
          <w:lang w:val="nl"/>
        </w:rPr>
        <w:t xml:space="preserve"> en </w:t>
      </w:r>
      <w:r>
        <w:rPr>
          <w:lang w:val="nl"/>
        </w:rPr>
        <w:t xml:space="preserve"> </w:t>
      </w:r>
      <w:r w:rsidR="003B7724" w:rsidRPr="003B7724">
        <w:rPr>
          <w:i/>
          <w:iCs/>
          <w:lang w:val="nl"/>
        </w:rPr>
        <w:t>Gender, Place and Culture</w:t>
      </w:r>
      <w:r w:rsidR="003B7724">
        <w:rPr>
          <w:lang w:val="nl"/>
        </w:rPr>
        <w:t>.</w:t>
      </w:r>
    </w:p>
    <w:p w14:paraId="39A2C293" w14:textId="4A6D82E0" w:rsidR="00EE51DF" w:rsidRPr="00AA6674" w:rsidRDefault="00EE51DF" w:rsidP="00D16932">
      <w:pPr>
        <w:jc w:val="both"/>
        <w:rPr>
          <w:lang w:val="nl-NL"/>
        </w:rPr>
      </w:pPr>
      <w:r>
        <w:rPr>
          <w:lang w:val="nl"/>
        </w:rPr>
        <w:t xml:space="preserve">Meer informatie: </w:t>
      </w:r>
      <w:hyperlink r:id="rId19" w:history="1">
        <w:r w:rsidR="00D5794D" w:rsidRPr="005140EA">
          <w:rPr>
            <w:rStyle w:val="Hyperlink"/>
            <w:lang w:val="nl"/>
          </w:rPr>
          <w:t>https://www.linkedin.com/in/melisquetulionavarra/?originalSubdomain=ph</w:t>
        </w:r>
      </w:hyperlink>
    </w:p>
    <w:p w14:paraId="502FFEC7" w14:textId="46C0042C" w:rsidR="003E098A" w:rsidRPr="00AA6674" w:rsidRDefault="003E098A" w:rsidP="00D16932">
      <w:pPr>
        <w:jc w:val="both"/>
        <w:rPr>
          <w:lang w:val="nl-NL"/>
        </w:rPr>
      </w:pPr>
    </w:p>
    <w:p w14:paraId="7736FC04" w14:textId="55B9B0C1" w:rsidR="00DA0E84" w:rsidRPr="00AA6674" w:rsidRDefault="00066A3E" w:rsidP="00666598">
      <w:pPr>
        <w:jc w:val="both"/>
        <w:rPr>
          <w:lang w:val="nl-NL"/>
        </w:rPr>
      </w:pPr>
      <w:r w:rsidRPr="00AA6674">
        <w:rPr>
          <w:b/>
          <w:bCs/>
          <w:lang w:val="en-US"/>
        </w:rPr>
        <w:t>Mevrouw Daisy Charlesworth</w:t>
      </w:r>
      <w:r w:rsidR="00DA0E84" w:rsidRPr="00AA6674">
        <w:rPr>
          <w:lang w:val="en-US"/>
        </w:rPr>
        <w:t xml:space="preserve"> is research assistant bij het City Futures Research Centre van de University of /New South Wales, Australië. </w:t>
      </w:r>
      <w:r w:rsidR="00DA0E84">
        <w:rPr>
          <w:lang w:val="nl"/>
        </w:rPr>
        <w:t>Voordat ze deze functie innam, voltooide ze bachelors</w:t>
      </w:r>
      <w:r>
        <w:rPr>
          <w:lang w:val="nl"/>
        </w:rPr>
        <w:t xml:space="preserve"> </w:t>
      </w:r>
      <w:r w:rsidR="00DA0E84">
        <w:rPr>
          <w:lang w:val="nl"/>
        </w:rPr>
        <w:t xml:space="preserve"> in zowel Architectuur als Bouwkunde aan de Universiteit van Sydney, Australië. Ze heeft ook een </w:t>
      </w:r>
      <w:r>
        <w:rPr>
          <w:lang w:val="nl"/>
        </w:rPr>
        <w:t xml:space="preserve"> </w:t>
      </w:r>
      <w:r w:rsidR="00666598">
        <w:rPr>
          <w:lang w:val="nl"/>
        </w:rPr>
        <w:t>M</w:t>
      </w:r>
      <w:r w:rsidR="00DA0E84">
        <w:rPr>
          <w:lang w:val="nl"/>
        </w:rPr>
        <w:t>asters</w:t>
      </w:r>
      <w:r>
        <w:rPr>
          <w:lang w:val="nl"/>
        </w:rPr>
        <w:t xml:space="preserve"> </w:t>
      </w:r>
      <w:r w:rsidR="00DA0E84">
        <w:rPr>
          <w:lang w:val="nl"/>
        </w:rPr>
        <w:t xml:space="preserve"> graad in Human Ecology: Cultuur, Macht en Duurzaamheid van Lund University, Zweden.</w:t>
      </w:r>
      <w:r>
        <w:rPr>
          <w:lang w:val="nl"/>
        </w:rPr>
        <w:t xml:space="preserve"> </w:t>
      </w:r>
      <w:r w:rsidR="00DA0E84">
        <w:rPr>
          <w:lang w:val="nl"/>
        </w:rPr>
        <w:t>Ze loopt ook stage bij 'id22: institute for creative sustainability' in Berlijn, Duitsland.</w:t>
      </w:r>
      <w:r w:rsidR="00866C57">
        <w:rPr>
          <w:lang w:val="nl"/>
        </w:rPr>
        <w:t xml:space="preserve"> Hier is ze betrokken bij praktisch ontwerp en onderzoek naar collectieve zelfgeorganiseerde cohousingprojecten in heel Europa, evenals een initiatief om het eerste gemeenschapslandvertrouwen naar Berlijn te brengen. </w:t>
      </w:r>
      <w:r>
        <w:rPr>
          <w:lang w:val="nl"/>
        </w:rPr>
        <w:t xml:space="preserve"> </w:t>
      </w:r>
      <w:r w:rsidR="00DA0E84">
        <w:rPr>
          <w:lang w:val="nl"/>
        </w:rPr>
        <w:t>Haar</w:t>
      </w:r>
      <w:r>
        <w:rPr>
          <w:lang w:val="nl"/>
        </w:rPr>
        <w:t xml:space="preserve"> </w:t>
      </w:r>
      <w:r w:rsidR="00866C57">
        <w:rPr>
          <w:lang w:val="nl"/>
        </w:rPr>
        <w:t xml:space="preserve"> voornaamste</w:t>
      </w:r>
      <w:r>
        <w:rPr>
          <w:lang w:val="nl"/>
        </w:rPr>
        <w:t xml:space="preserve"> </w:t>
      </w:r>
      <w:r w:rsidR="00DA0E84">
        <w:rPr>
          <w:lang w:val="nl"/>
        </w:rPr>
        <w:t xml:space="preserve"> aandachtsgebied is </w:t>
      </w:r>
      <w:r>
        <w:rPr>
          <w:lang w:val="nl"/>
        </w:rPr>
        <w:t>de</w:t>
      </w:r>
      <w:r w:rsidR="00DA0E84">
        <w:rPr>
          <w:lang w:val="nl"/>
        </w:rPr>
        <w:t xml:space="preserve"> politiek-economische en institutionele context van door de gemeenschap geleide huisvestingsalternatieven, met name in de betrekkingen met vraagstukken over grondbezit en </w:t>
      </w:r>
      <w:r>
        <w:rPr>
          <w:lang w:val="nl"/>
        </w:rPr>
        <w:t xml:space="preserve"> </w:t>
      </w:r>
      <w:r w:rsidR="00DA0E84">
        <w:rPr>
          <w:lang w:val="nl"/>
        </w:rPr>
        <w:t>gemeenschappelijkheid.</w:t>
      </w:r>
      <w:r>
        <w:rPr>
          <w:lang w:val="nl"/>
        </w:rPr>
        <w:t xml:space="preserve"> </w:t>
      </w:r>
    </w:p>
    <w:p w14:paraId="3A80EBC8" w14:textId="77777777" w:rsidR="00FB1258" w:rsidRPr="00AA6674" w:rsidRDefault="00FB1258" w:rsidP="00D16932">
      <w:pPr>
        <w:pStyle w:val="Kop1"/>
        <w:jc w:val="both"/>
        <w:rPr>
          <w:lang w:val="nl-NL"/>
        </w:rPr>
      </w:pPr>
      <w:r>
        <w:rPr>
          <w:lang w:val="nl"/>
        </w:rPr>
        <w:t>Conclusie</w:t>
      </w:r>
    </w:p>
    <w:p w14:paraId="7EE2268D" w14:textId="4424CF95" w:rsidR="00FB1258" w:rsidRPr="00AA6674" w:rsidRDefault="00FB1258" w:rsidP="00D16932">
      <w:pPr>
        <w:jc w:val="both"/>
        <w:rPr>
          <w:lang w:val="nl-NL"/>
        </w:rPr>
      </w:pPr>
      <w:r w:rsidRPr="0090676C">
        <w:rPr>
          <w:lang w:val="nl"/>
        </w:rPr>
        <w:t xml:space="preserve">Dit </w:t>
      </w:r>
      <w:r w:rsidR="00E907BA">
        <w:rPr>
          <w:lang w:val="nl"/>
        </w:rPr>
        <w:t xml:space="preserve">boek levert een belangrijke bijdrage, niet alleen aan de kennis over </w:t>
      </w:r>
      <w:r>
        <w:rPr>
          <w:lang w:val="nl"/>
        </w:rPr>
        <w:t xml:space="preserve">de gemeenschap </w:t>
      </w:r>
      <w:r w:rsidR="00E907BA">
        <w:rPr>
          <w:lang w:val="nl"/>
        </w:rPr>
        <w:t xml:space="preserve">geleide huisvesting praktijk, maar ook aan het begrijpen van hoe dominante huisvesting systemen kunnen stymie of ruimte creëren voor een dergelijke bottom-up experimentele en innovatieve benaderingen om te bloeien. Zo geeft het ruimer inzicht in woonsystemen en de kansen en barrières die zij bieden. Het boek biedt een coherent conceptueel kader om cross-case analyse mogelijk te maken en biedt een sjabloon voor toekomstige studies die geïnteresseerd zijn in bottom-up benaderingen van huisvesting aanbod en onderhoud. Dit boek is geschreven door academici en specialisten en zal van belang zijn voor zowel geleerden als beoefenaars. We kijken ernaar uit </w:t>
      </w:r>
      <w:r>
        <w:rPr>
          <w:lang w:val="nl"/>
        </w:rPr>
        <w:t xml:space="preserve"> </w:t>
      </w:r>
      <w:r w:rsidRPr="00E5659D">
        <w:rPr>
          <w:lang w:val="nl"/>
        </w:rPr>
        <w:t xml:space="preserve">om samen te werken met </w:t>
      </w:r>
      <w:r>
        <w:rPr>
          <w:lang w:val="nl"/>
        </w:rPr>
        <w:t xml:space="preserve"> </w:t>
      </w:r>
      <w:r w:rsidR="00EB46D3">
        <w:rPr>
          <w:lang w:val="nl"/>
        </w:rPr>
        <w:t>Edward Elgar</w:t>
      </w:r>
      <w:r>
        <w:rPr>
          <w:lang w:val="nl"/>
        </w:rPr>
        <w:t xml:space="preserve"> </w:t>
      </w:r>
      <w:r w:rsidRPr="00E5659D">
        <w:rPr>
          <w:lang w:val="nl"/>
        </w:rPr>
        <w:t xml:space="preserve"> in de publicatie.  </w:t>
      </w:r>
    </w:p>
    <w:p w14:paraId="2053661B" w14:textId="77777777" w:rsidR="00FB1258" w:rsidRPr="00AA6674" w:rsidRDefault="00FB1258" w:rsidP="00D16932">
      <w:pPr>
        <w:jc w:val="both"/>
        <w:rPr>
          <w:lang w:val="nl-NL"/>
        </w:rPr>
      </w:pPr>
    </w:p>
    <w:p w14:paraId="4E0DC6FC" w14:textId="528DC32B" w:rsidR="008548F4" w:rsidRPr="00AA6674" w:rsidRDefault="009E4DB4" w:rsidP="00D16932">
      <w:pPr>
        <w:pStyle w:val="Kop1"/>
        <w:jc w:val="both"/>
        <w:rPr>
          <w:rStyle w:val="Kop1Char"/>
          <w:lang w:val="nl-NL"/>
        </w:rPr>
      </w:pPr>
      <w:r w:rsidRPr="009E4DB4">
        <w:rPr>
          <w:rStyle w:val="Kop1Char"/>
          <w:lang w:val="nl"/>
        </w:rPr>
        <w:t>Verwijzingen</w:t>
      </w:r>
      <w:commentRangeStart w:id="6"/>
      <w:commentRangeEnd w:id="6"/>
      <w:r w:rsidR="000D4074">
        <w:rPr>
          <w:rStyle w:val="Verwijzingopmerking"/>
          <w:color w:val="auto"/>
          <w:lang w:val="nl"/>
        </w:rPr>
        <w:commentReference w:id="6"/>
      </w:r>
    </w:p>
    <w:p w14:paraId="59641768" w14:textId="0C563E1F" w:rsidR="004E1342" w:rsidRPr="00AA6674" w:rsidRDefault="00342131" w:rsidP="00D16932">
      <w:pPr>
        <w:jc w:val="both"/>
        <w:rPr>
          <w:lang w:val="nl-NL"/>
        </w:rPr>
      </w:pPr>
      <w:r>
        <w:rPr>
          <w:lang w:val="nl"/>
        </w:rPr>
        <w:t xml:space="preserve">Boulding, K. </w:t>
      </w:r>
      <w:r w:rsidR="009D5C00">
        <w:rPr>
          <w:lang w:val="nl"/>
        </w:rPr>
        <w:t>(1970)</w:t>
      </w:r>
      <w:r w:rsidR="004E1342">
        <w:rPr>
          <w:lang w:val="nl"/>
        </w:rPr>
        <w:t xml:space="preserve"> </w:t>
      </w:r>
      <w:r w:rsidR="009337E6">
        <w:rPr>
          <w:i/>
          <w:iCs/>
          <w:lang w:val="nl"/>
        </w:rPr>
        <w:t xml:space="preserve"> Een Inleiding op Sociale Dynamica</w:t>
      </w:r>
      <w:r w:rsidR="004E1342">
        <w:rPr>
          <w:lang w:val="nl"/>
        </w:rPr>
        <w:t>, De Vrije</w:t>
      </w:r>
      <w:r w:rsidR="009337E6">
        <w:rPr>
          <w:lang w:val="nl"/>
        </w:rPr>
        <w:t>Pers</w:t>
      </w:r>
    </w:p>
    <w:p w14:paraId="6FE2D0FD" w14:textId="218BC570" w:rsidR="004E1342" w:rsidRDefault="00210649" w:rsidP="00D16932">
      <w:pPr>
        <w:jc w:val="both"/>
      </w:pPr>
      <w:r w:rsidRPr="00AA6674">
        <w:rPr>
          <w:lang w:val="en-US"/>
        </w:rPr>
        <w:t xml:space="preserve">Cummings, </w:t>
      </w:r>
      <w:r w:rsidR="00EF7477" w:rsidRPr="00AA6674">
        <w:rPr>
          <w:lang w:val="en-US"/>
        </w:rPr>
        <w:t xml:space="preserve">S. &amp; </w:t>
      </w:r>
      <w:r w:rsidR="004E1342" w:rsidRPr="00AA6674">
        <w:rPr>
          <w:lang w:val="en-US"/>
        </w:rPr>
        <w:t xml:space="preserve"> </w:t>
      </w:r>
      <w:r w:rsidR="00EF7477" w:rsidRPr="00AA6674">
        <w:rPr>
          <w:lang w:val="en-US"/>
        </w:rPr>
        <w:t>Kropf</w:t>
      </w:r>
      <w:r w:rsidR="004E1342" w:rsidRPr="00AA6674">
        <w:rPr>
          <w:lang w:val="en-US"/>
        </w:rPr>
        <w:t>,</w:t>
      </w:r>
      <w:r w:rsidR="00EF7477" w:rsidRPr="00AA6674">
        <w:rPr>
          <w:lang w:val="en-US"/>
        </w:rPr>
        <w:t>N.</w:t>
      </w:r>
      <w:r w:rsidR="004E1342" w:rsidRPr="00AA6674">
        <w:rPr>
          <w:lang w:val="en-US"/>
        </w:rPr>
        <w:t xml:space="preserve"> </w:t>
      </w:r>
      <w:r w:rsidR="00EF7477" w:rsidRPr="00AA6674">
        <w:rPr>
          <w:lang w:val="en-US"/>
        </w:rPr>
        <w:t xml:space="preserve">(2020) </w:t>
      </w:r>
      <w:r w:rsidR="004E1342" w:rsidRPr="00AA6674">
        <w:rPr>
          <w:lang w:val="en-US"/>
        </w:rPr>
        <w:t xml:space="preserve"> </w:t>
      </w:r>
      <w:r w:rsidR="00EF7477" w:rsidRPr="00AA6674">
        <w:rPr>
          <w:i/>
          <w:iCs/>
          <w:lang w:val="en-US"/>
        </w:rPr>
        <w:t>Senior Cohousing: A New Way Forward for Active Older Adults</w:t>
      </w:r>
      <w:r w:rsidR="004E1342" w:rsidRPr="00AA6674">
        <w:rPr>
          <w:lang w:val="en-US"/>
        </w:rPr>
        <w:t>,</w:t>
      </w:r>
      <w:r w:rsidR="00F55195" w:rsidRPr="00AA6674">
        <w:rPr>
          <w:lang w:val="en-US"/>
        </w:rPr>
        <w:t>Springer</w:t>
      </w:r>
    </w:p>
    <w:p w14:paraId="0A2220CC" w14:textId="1818F373" w:rsidR="00F73B08" w:rsidRDefault="00F73B08" w:rsidP="00D16932">
      <w:pPr>
        <w:jc w:val="both"/>
      </w:pPr>
      <w:r w:rsidRPr="00AA6674">
        <w:rPr>
          <w:lang w:val="en-US"/>
        </w:rPr>
        <w:t xml:space="preserve">Durrett, C. &amp; McCamant, K. (1994) </w:t>
      </w:r>
      <w:r w:rsidRPr="00AA6674">
        <w:rPr>
          <w:i/>
          <w:iCs/>
          <w:lang w:val="en-US"/>
        </w:rPr>
        <w:t>Cohou</w:t>
      </w:r>
      <w:r w:rsidR="007E1B9D" w:rsidRPr="00AA6674">
        <w:rPr>
          <w:i/>
          <w:iCs/>
          <w:lang w:val="en-US"/>
        </w:rPr>
        <w:t>s</w:t>
      </w:r>
      <w:r w:rsidRPr="00AA6674">
        <w:rPr>
          <w:i/>
          <w:iCs/>
          <w:lang w:val="en-US"/>
        </w:rPr>
        <w:t>ing: A Contemporary Approach to Housing Ourselves</w:t>
      </w:r>
      <w:r w:rsidRPr="00AA6674">
        <w:rPr>
          <w:lang w:val="en-US"/>
        </w:rPr>
        <w:t>, Ten SpeedPress</w:t>
      </w:r>
    </w:p>
    <w:p w14:paraId="3D3638ED" w14:textId="61E1EC4C" w:rsidR="00284AAC" w:rsidRDefault="00284AAC" w:rsidP="00D16932">
      <w:pPr>
        <w:jc w:val="both"/>
      </w:pPr>
      <w:r w:rsidRPr="00AA6674">
        <w:rPr>
          <w:lang w:val="en-US"/>
        </w:rPr>
        <w:t xml:space="preserve">Durrett, C. &amp; McCamant, K. (2009) </w:t>
      </w:r>
      <w:r w:rsidRPr="00AA6674">
        <w:rPr>
          <w:i/>
          <w:iCs/>
          <w:lang w:val="en-US"/>
        </w:rPr>
        <w:t xml:space="preserve">The </w:t>
      </w:r>
      <w:r w:rsidRPr="00AA6674">
        <w:rPr>
          <w:lang w:val="en-US"/>
        </w:rPr>
        <w:t xml:space="preserve"> </w:t>
      </w:r>
      <w:r w:rsidR="00F73B08" w:rsidRPr="00AA6674">
        <w:rPr>
          <w:i/>
          <w:iCs/>
          <w:lang w:val="en-US"/>
        </w:rPr>
        <w:t>S</w:t>
      </w:r>
      <w:r w:rsidRPr="00AA6674">
        <w:rPr>
          <w:i/>
          <w:iCs/>
          <w:lang w:val="en-US"/>
        </w:rPr>
        <w:t>enior Cohousing Handbook,</w:t>
      </w:r>
      <w:r w:rsidRPr="00AA6674">
        <w:rPr>
          <w:lang w:val="en-US"/>
        </w:rPr>
        <w:t xml:space="preserve"> </w:t>
      </w:r>
      <w:r w:rsidR="00B5137D" w:rsidRPr="00AA6674">
        <w:rPr>
          <w:lang w:val="en-US"/>
        </w:rPr>
        <w:t xml:space="preserve"> New Society Publishers</w:t>
      </w:r>
    </w:p>
    <w:p w14:paraId="2FC5D705" w14:textId="30A9CF0D" w:rsidR="00B5137D" w:rsidRDefault="00B5137D" w:rsidP="00D16932">
      <w:pPr>
        <w:jc w:val="both"/>
      </w:pPr>
      <w:r w:rsidRPr="00AA6674">
        <w:rPr>
          <w:lang w:val="en-US"/>
        </w:rPr>
        <w:t xml:space="preserve">Durrett, C. &amp; McCamant, K. (2011) </w:t>
      </w:r>
      <w:r w:rsidRPr="00AA6674">
        <w:rPr>
          <w:i/>
          <w:iCs/>
          <w:lang w:val="en-US"/>
        </w:rPr>
        <w:t>Creating Cohousing: Building Sustainable Communities</w:t>
      </w:r>
      <w:r w:rsidRPr="00AA6674">
        <w:rPr>
          <w:lang w:val="en-US"/>
        </w:rPr>
        <w:t>, New Society Publishers</w:t>
      </w:r>
    </w:p>
    <w:p w14:paraId="414DE9E3" w14:textId="401693F0" w:rsidR="004E1342" w:rsidRDefault="0023211F" w:rsidP="00D16932">
      <w:pPr>
        <w:jc w:val="both"/>
      </w:pPr>
      <w:r w:rsidRPr="00AA6674">
        <w:rPr>
          <w:lang w:val="en-US"/>
        </w:rPr>
        <w:t>Durrett, C. &amp; Nilsson</w:t>
      </w:r>
      <w:r w:rsidR="002845D9" w:rsidRPr="00AA6674">
        <w:rPr>
          <w:lang w:val="en-US"/>
        </w:rPr>
        <w:t>, J.</w:t>
      </w:r>
      <w:r w:rsidR="004E1342" w:rsidRPr="00AA6674">
        <w:rPr>
          <w:lang w:val="en-US"/>
        </w:rPr>
        <w:t xml:space="preserve"> </w:t>
      </w:r>
      <w:r w:rsidR="002845D9" w:rsidRPr="00AA6674">
        <w:rPr>
          <w:lang w:val="en-US"/>
        </w:rPr>
        <w:t xml:space="preserve">(2017) </w:t>
      </w:r>
      <w:r w:rsidR="004E1342" w:rsidRPr="00AA6674">
        <w:rPr>
          <w:lang w:val="en-US"/>
        </w:rPr>
        <w:t xml:space="preserve"> </w:t>
      </w:r>
      <w:r w:rsidR="002845D9" w:rsidRPr="00AA6674">
        <w:rPr>
          <w:i/>
          <w:iCs/>
          <w:lang w:val="en-US"/>
        </w:rPr>
        <w:t>Senior Cohousing Primer</w:t>
      </w:r>
      <w:r w:rsidR="002845D9" w:rsidRPr="00AA6674">
        <w:rPr>
          <w:lang w:val="en-US"/>
        </w:rPr>
        <w:t>, Habitat Press</w:t>
      </w:r>
    </w:p>
    <w:p w14:paraId="5A1D7B43" w14:textId="7DF378C2" w:rsidR="00A46B4D" w:rsidRDefault="00A46B4D" w:rsidP="00D16932">
      <w:pPr>
        <w:jc w:val="both"/>
      </w:pPr>
      <w:r w:rsidRPr="00AA6674">
        <w:rPr>
          <w:lang w:val="en-US"/>
        </w:rPr>
        <w:t xml:space="preserve">Giorgi, E. (2020) </w:t>
      </w:r>
      <w:r w:rsidRPr="00AA6674">
        <w:rPr>
          <w:i/>
          <w:iCs/>
          <w:lang w:val="en-US"/>
        </w:rPr>
        <w:t>The Co-Housing Phenomenon: Environmental Alliance in Times of Changes</w:t>
      </w:r>
      <w:r w:rsidRPr="00AA6674">
        <w:rPr>
          <w:lang w:val="en-US"/>
        </w:rPr>
        <w:t>,</w:t>
      </w:r>
      <w:r w:rsidR="00A31C35" w:rsidRPr="00AA6674">
        <w:rPr>
          <w:lang w:val="en-US"/>
        </w:rPr>
        <w:t>Springer</w:t>
      </w:r>
    </w:p>
    <w:p w14:paraId="65127FA1" w14:textId="3F9F9007" w:rsidR="004E1342" w:rsidRDefault="00993293" w:rsidP="00D16932">
      <w:pPr>
        <w:jc w:val="both"/>
      </w:pPr>
      <w:r w:rsidRPr="00AA6674">
        <w:rPr>
          <w:lang w:val="en-US"/>
        </w:rPr>
        <w:t xml:space="preserve">Hagbert, P., </w:t>
      </w:r>
      <w:r w:rsidR="00DF35A2" w:rsidRPr="00AA6674">
        <w:rPr>
          <w:lang w:val="en-US"/>
        </w:rPr>
        <w:t>Gutzon</w:t>
      </w:r>
      <w:r w:rsidR="004E1342" w:rsidRPr="00AA6674">
        <w:rPr>
          <w:lang w:val="en-US"/>
        </w:rPr>
        <w:t xml:space="preserve"> </w:t>
      </w:r>
      <w:r w:rsidR="0080602D" w:rsidRPr="00AA6674">
        <w:rPr>
          <w:lang w:val="en-US"/>
        </w:rPr>
        <w:t xml:space="preserve"> L</w:t>
      </w:r>
      <w:r w:rsidR="00DF35A2" w:rsidRPr="00AA6674">
        <w:rPr>
          <w:lang w:val="en-US"/>
        </w:rPr>
        <w:t>a</w:t>
      </w:r>
      <w:r w:rsidR="0080602D" w:rsidRPr="00AA6674">
        <w:rPr>
          <w:lang w:val="en-US"/>
        </w:rPr>
        <w:t>rson</w:t>
      </w:r>
      <w:r w:rsidR="004E1342" w:rsidRPr="00AA6674">
        <w:rPr>
          <w:lang w:val="en-US"/>
        </w:rPr>
        <w:t>,</w:t>
      </w:r>
      <w:r w:rsidRPr="00AA6674">
        <w:rPr>
          <w:lang w:val="en-US"/>
        </w:rPr>
        <w:t>H.,</w:t>
      </w:r>
      <w:r w:rsidR="004E1342" w:rsidRPr="00AA6674">
        <w:rPr>
          <w:lang w:val="en-US"/>
        </w:rPr>
        <w:t xml:space="preserve"> </w:t>
      </w:r>
      <w:r w:rsidR="00DF35A2" w:rsidRPr="00AA6674">
        <w:rPr>
          <w:lang w:val="en-US"/>
        </w:rPr>
        <w:t xml:space="preserve"> Th</w:t>
      </w:r>
      <w:r w:rsidR="009927C7" w:rsidRPr="00AA6674">
        <w:rPr>
          <w:lang w:val="en-US"/>
        </w:rPr>
        <w:t>ö</w:t>
      </w:r>
      <w:r w:rsidR="00DF35A2" w:rsidRPr="00AA6674">
        <w:rPr>
          <w:lang w:val="en-US"/>
        </w:rPr>
        <w:t>rn</w:t>
      </w:r>
      <w:r w:rsidR="004E1342" w:rsidRPr="00AA6674">
        <w:rPr>
          <w:lang w:val="en-US"/>
        </w:rPr>
        <w:t>,</w:t>
      </w:r>
      <w:r w:rsidR="00DF35A2" w:rsidRPr="00AA6674">
        <w:rPr>
          <w:lang w:val="en-US"/>
        </w:rPr>
        <w:t xml:space="preserve">H. &amp; </w:t>
      </w:r>
      <w:r w:rsidR="004E1342" w:rsidRPr="00AA6674">
        <w:rPr>
          <w:lang w:val="en-US"/>
        </w:rPr>
        <w:t xml:space="preserve"> </w:t>
      </w:r>
      <w:r w:rsidR="00DF35A2" w:rsidRPr="00AA6674">
        <w:rPr>
          <w:lang w:val="en-US"/>
        </w:rPr>
        <w:t>Wasshede</w:t>
      </w:r>
      <w:r w:rsidR="004E1342" w:rsidRPr="00AA6674">
        <w:rPr>
          <w:lang w:val="en-US"/>
        </w:rPr>
        <w:t>,</w:t>
      </w:r>
      <w:r w:rsidR="00DF35A2" w:rsidRPr="00AA6674">
        <w:rPr>
          <w:lang w:val="en-US"/>
        </w:rPr>
        <w:t>C.</w:t>
      </w:r>
      <w:r w:rsidR="004E1342" w:rsidRPr="00AA6674">
        <w:rPr>
          <w:lang w:val="en-US"/>
        </w:rPr>
        <w:t xml:space="preserve"> </w:t>
      </w:r>
      <w:r w:rsidR="00DF35A2" w:rsidRPr="00AA6674">
        <w:rPr>
          <w:lang w:val="en-US"/>
        </w:rPr>
        <w:t xml:space="preserve">(2019) </w:t>
      </w:r>
      <w:r w:rsidR="004E1342" w:rsidRPr="00AA6674">
        <w:rPr>
          <w:lang w:val="en-US"/>
        </w:rPr>
        <w:t xml:space="preserve"> </w:t>
      </w:r>
      <w:r w:rsidR="00DF35A2" w:rsidRPr="00AA6674">
        <w:rPr>
          <w:i/>
          <w:iCs/>
          <w:lang w:val="en-US"/>
        </w:rPr>
        <w:t>Hedendaagse co-housing in Europa: Naar duurzame steden?</w:t>
      </w:r>
      <w:r w:rsidR="004E1342" w:rsidRPr="00AA6674">
        <w:rPr>
          <w:lang w:val="en-US"/>
        </w:rPr>
        <w:t xml:space="preserve"> </w:t>
      </w:r>
      <w:r w:rsidR="00DF35A2" w:rsidRPr="00AA6674">
        <w:rPr>
          <w:lang w:val="en-US"/>
        </w:rPr>
        <w:t>, Routledge</w:t>
      </w:r>
    </w:p>
    <w:p w14:paraId="11B73F59" w14:textId="4CA0CAEB" w:rsidR="004E1342" w:rsidRDefault="00F23E4F" w:rsidP="00D16932">
      <w:pPr>
        <w:jc w:val="both"/>
      </w:pPr>
      <w:r w:rsidRPr="00AA6674">
        <w:rPr>
          <w:lang w:val="en-US"/>
        </w:rPr>
        <w:t xml:space="preserve">Hanson, </w:t>
      </w:r>
      <w:r w:rsidR="0005761B" w:rsidRPr="00AA6674">
        <w:rPr>
          <w:lang w:val="en-US"/>
        </w:rPr>
        <w:t>K</w:t>
      </w:r>
      <w:r w:rsidRPr="00AA6674">
        <w:rPr>
          <w:lang w:val="en-US"/>
        </w:rPr>
        <w:t>. &amp; Hanson, C.</w:t>
      </w:r>
      <w:r w:rsidR="004E1342" w:rsidRPr="00AA6674">
        <w:rPr>
          <w:lang w:val="en-US"/>
        </w:rPr>
        <w:t xml:space="preserve"> </w:t>
      </w:r>
      <w:r w:rsidRPr="00AA6674">
        <w:rPr>
          <w:lang w:val="en-US"/>
        </w:rPr>
        <w:t>(2004</w:t>
      </w:r>
      <w:r w:rsidR="0005761B" w:rsidRPr="00AA6674">
        <w:rPr>
          <w:lang w:val="en-US"/>
        </w:rPr>
        <w:t xml:space="preserve">) </w:t>
      </w:r>
      <w:r w:rsidR="004E1342" w:rsidRPr="00AA6674">
        <w:rPr>
          <w:lang w:val="en-US"/>
        </w:rPr>
        <w:t xml:space="preserve"> </w:t>
      </w:r>
      <w:r w:rsidR="0005761B" w:rsidRPr="00AA6674">
        <w:rPr>
          <w:i/>
          <w:iCs/>
          <w:lang w:val="en-US"/>
        </w:rPr>
        <w:t>The Cohousing Handbook: Building a Place for Community</w:t>
      </w:r>
      <w:r w:rsidR="00DF23DC" w:rsidRPr="00AA6674">
        <w:rPr>
          <w:lang w:val="en-US"/>
        </w:rPr>
        <w:t xml:space="preserve">, </w:t>
      </w:r>
      <w:r w:rsidR="004E1342" w:rsidRPr="00AA6674">
        <w:rPr>
          <w:lang w:val="en-US"/>
        </w:rPr>
        <w:t xml:space="preserve">New </w:t>
      </w:r>
      <w:r w:rsidR="00CA1A41" w:rsidRPr="00AA6674">
        <w:rPr>
          <w:lang w:val="en-US"/>
        </w:rPr>
        <w:t>Society Publishers</w:t>
      </w:r>
    </w:p>
    <w:p w14:paraId="1B4ACF7D" w14:textId="49F4BE84" w:rsidR="00786DDA" w:rsidRPr="00AA6674" w:rsidRDefault="00786DDA" w:rsidP="00D16932">
      <w:pPr>
        <w:jc w:val="both"/>
        <w:rPr>
          <w:lang w:val="nl-NL"/>
        </w:rPr>
      </w:pPr>
      <w:r>
        <w:rPr>
          <w:lang w:val="nl"/>
        </w:rPr>
        <w:t>LaFond, M. &amp;  Tsvetkova</w:t>
      </w:r>
      <w:r w:rsidR="00C3473C">
        <w:rPr>
          <w:lang w:val="nl"/>
        </w:rPr>
        <w:t xml:space="preserve">, L. (2012) </w:t>
      </w:r>
      <w:r>
        <w:rPr>
          <w:lang w:val="nl"/>
        </w:rPr>
        <w:t xml:space="preserve"> </w:t>
      </w:r>
      <w:r w:rsidR="00F64524" w:rsidRPr="00F64524">
        <w:rPr>
          <w:i/>
          <w:iCs/>
          <w:lang w:val="nl"/>
        </w:rPr>
        <w:t>Co-housing Cultures: Handboek voor zelfgeorganiseerde, gemeenschapsgerichte en duurzame huisvesting</w:t>
      </w:r>
      <w:r w:rsidR="00F64524">
        <w:rPr>
          <w:lang w:val="nl"/>
        </w:rPr>
        <w:t xml:space="preserve">, </w:t>
      </w:r>
      <w:r>
        <w:rPr>
          <w:lang w:val="nl"/>
        </w:rPr>
        <w:t xml:space="preserve"> </w:t>
      </w:r>
      <w:r w:rsidR="00F64524">
        <w:rPr>
          <w:lang w:val="nl"/>
        </w:rPr>
        <w:t>Jovis</w:t>
      </w:r>
      <w:r>
        <w:rPr>
          <w:lang w:val="nl"/>
        </w:rPr>
        <w:t xml:space="preserve"> </w:t>
      </w:r>
      <w:r w:rsidR="00F64524">
        <w:rPr>
          <w:lang w:val="nl"/>
        </w:rPr>
        <w:t xml:space="preserve"> Verlag</w:t>
      </w:r>
    </w:p>
    <w:p w14:paraId="05B08A52" w14:textId="396827BD" w:rsidR="00C3473C" w:rsidRDefault="00C3473C" w:rsidP="00D16932">
      <w:pPr>
        <w:jc w:val="both"/>
      </w:pPr>
      <w:r w:rsidRPr="00AA6674">
        <w:rPr>
          <w:lang w:val="en-US"/>
        </w:rPr>
        <w:t xml:space="preserve">LaFond, M. &amp;  Tsvetkova, L. (2017)  </w:t>
      </w:r>
      <w:r w:rsidRPr="00AA6674">
        <w:rPr>
          <w:i/>
          <w:iCs/>
          <w:lang w:val="en-US"/>
        </w:rPr>
        <w:t>Co-housing Inclusive: Self-organized, Community-led Housing for All</w:t>
      </w:r>
      <w:r w:rsidRPr="00AA6674">
        <w:rPr>
          <w:lang w:val="en-US"/>
        </w:rPr>
        <w:t>,Jovis Verlag</w:t>
      </w:r>
    </w:p>
    <w:p w14:paraId="333CAA4C" w14:textId="79866627" w:rsidR="004E1342" w:rsidRDefault="00B10E53" w:rsidP="00D16932">
      <w:pPr>
        <w:jc w:val="both"/>
      </w:pPr>
      <w:r w:rsidRPr="00AA6674">
        <w:rPr>
          <w:lang w:val="en-US"/>
        </w:rPr>
        <w:t>Levitt, A. &amp; Durrett</w:t>
      </w:r>
      <w:r w:rsidR="00845DCC" w:rsidRPr="00AA6674">
        <w:rPr>
          <w:lang w:val="en-US"/>
        </w:rPr>
        <w:t>, C.</w:t>
      </w:r>
      <w:r w:rsidR="004E1342" w:rsidRPr="00AA6674">
        <w:rPr>
          <w:lang w:val="en-US"/>
        </w:rPr>
        <w:t xml:space="preserve"> </w:t>
      </w:r>
      <w:r w:rsidR="00845DCC" w:rsidRPr="00AA6674">
        <w:rPr>
          <w:lang w:val="en-US"/>
        </w:rPr>
        <w:t xml:space="preserve">(2020) </w:t>
      </w:r>
      <w:r w:rsidR="004E1342" w:rsidRPr="00AA6674">
        <w:rPr>
          <w:lang w:val="en-US"/>
        </w:rPr>
        <w:t xml:space="preserve"> </w:t>
      </w:r>
      <w:r w:rsidR="00845DCC" w:rsidRPr="00AA6674">
        <w:rPr>
          <w:i/>
          <w:iCs/>
          <w:lang w:val="en-US"/>
        </w:rPr>
        <w:t>State-of-the-art Cohousing: Lessons Learned from Quimper Village</w:t>
      </w:r>
      <w:r w:rsidR="00845DCC" w:rsidRPr="00AA6674">
        <w:rPr>
          <w:lang w:val="en-US"/>
        </w:rPr>
        <w:t xml:space="preserve">, </w:t>
      </w:r>
      <w:r w:rsidR="004E1342" w:rsidRPr="00AA6674">
        <w:rPr>
          <w:lang w:val="en-US"/>
        </w:rPr>
        <w:t xml:space="preserve"> </w:t>
      </w:r>
      <w:r w:rsidR="00BB60C4" w:rsidRPr="00AA6674">
        <w:rPr>
          <w:lang w:val="en-US"/>
        </w:rPr>
        <w:t>Habitat Press</w:t>
      </w:r>
    </w:p>
    <w:p w14:paraId="34F67211" w14:textId="7EE188BC" w:rsidR="00E60781" w:rsidRPr="00AA6674" w:rsidRDefault="000D7BCC" w:rsidP="00D16932">
      <w:pPr>
        <w:jc w:val="both"/>
        <w:rPr>
          <w:lang w:val="nl-NL"/>
        </w:rPr>
      </w:pPr>
      <w:r w:rsidRPr="000D7BCC">
        <w:rPr>
          <w:lang w:val="nl"/>
        </w:rPr>
        <w:t xml:space="preserve">Savage, M., Bagnall, G., &amp; Longhurst, B. J. (2004) </w:t>
      </w:r>
      <w:r w:rsidRPr="000D7BCC">
        <w:rPr>
          <w:i/>
          <w:iCs/>
          <w:lang w:val="nl"/>
        </w:rPr>
        <w:t>Globalisering en erbij horen</w:t>
      </w:r>
      <w:r w:rsidR="00FD3254">
        <w:rPr>
          <w:i/>
          <w:iCs/>
          <w:lang w:val="nl"/>
        </w:rPr>
        <w:t>,</w:t>
      </w:r>
      <w:r w:rsidR="00E60781">
        <w:rPr>
          <w:lang w:val="nl"/>
        </w:rPr>
        <w:t xml:space="preserve"> </w:t>
      </w:r>
      <w:r w:rsidRPr="000D7BCC">
        <w:rPr>
          <w:lang w:val="nl"/>
        </w:rPr>
        <w:t xml:space="preserve"> Sage</w:t>
      </w:r>
    </w:p>
    <w:p w14:paraId="395DFDCD" w14:textId="1249D17D" w:rsidR="004E1342" w:rsidRPr="00AA6674" w:rsidRDefault="00B11A38" w:rsidP="00D16932">
      <w:pPr>
        <w:jc w:val="both"/>
        <w:rPr>
          <w:lang w:val="nl-NL"/>
        </w:rPr>
      </w:pPr>
      <w:r>
        <w:rPr>
          <w:lang w:val="nl"/>
        </w:rPr>
        <w:t xml:space="preserve">Stein, S. (2019) </w:t>
      </w:r>
      <w:r w:rsidR="004E1342">
        <w:rPr>
          <w:lang w:val="nl"/>
        </w:rPr>
        <w:t xml:space="preserve"> </w:t>
      </w:r>
      <w:r w:rsidRPr="00B11A38">
        <w:rPr>
          <w:i/>
          <w:iCs/>
          <w:lang w:val="nl"/>
        </w:rPr>
        <w:t>Hoofdstad: Gentrificatie en de Vastgoedstaat</w:t>
      </w:r>
      <w:r>
        <w:rPr>
          <w:lang w:val="nl"/>
        </w:rPr>
        <w:t>, Verso</w:t>
      </w:r>
    </w:p>
    <w:p w14:paraId="65DE734B" w14:textId="4087EAFC" w:rsidR="004E1342" w:rsidRPr="00AA6674" w:rsidRDefault="004E5197" w:rsidP="00D16932">
      <w:pPr>
        <w:jc w:val="both"/>
        <w:rPr>
          <w:lang w:val="nl-NL"/>
        </w:rPr>
      </w:pPr>
      <w:r>
        <w:rPr>
          <w:lang w:val="nl"/>
        </w:rPr>
        <w:t xml:space="preserve">Tummers, L. (2017) </w:t>
      </w:r>
      <w:r w:rsidR="004E1342">
        <w:rPr>
          <w:lang w:val="nl"/>
        </w:rPr>
        <w:t xml:space="preserve"> </w:t>
      </w:r>
      <w:r w:rsidRPr="004E5197">
        <w:rPr>
          <w:i/>
          <w:iCs/>
          <w:lang w:val="nl"/>
        </w:rPr>
        <w:t>De wederopstanding van Co-housing in Europa</w:t>
      </w:r>
      <w:r w:rsidR="004E1342">
        <w:rPr>
          <w:lang w:val="nl"/>
        </w:rPr>
        <w:t>,</w:t>
      </w:r>
      <w:r>
        <w:rPr>
          <w:lang w:val="nl"/>
        </w:rPr>
        <w:t>Routledge</w:t>
      </w:r>
    </w:p>
    <w:p w14:paraId="10768A9E" w14:textId="0E177899" w:rsidR="00C131DC" w:rsidRPr="00AA6674" w:rsidRDefault="00BE732E" w:rsidP="00D16932">
      <w:pPr>
        <w:jc w:val="both"/>
        <w:rPr>
          <w:lang w:val="nl-NL"/>
        </w:rPr>
      </w:pPr>
      <w:r>
        <w:rPr>
          <w:lang w:val="nl"/>
        </w:rPr>
        <w:t xml:space="preserve">Wohnbund, E. (2015) </w:t>
      </w:r>
      <w:r w:rsidR="004E1342">
        <w:rPr>
          <w:lang w:val="nl"/>
        </w:rPr>
        <w:t xml:space="preserve"> </w:t>
      </w:r>
      <w:r w:rsidRPr="00A41AC2">
        <w:rPr>
          <w:i/>
          <w:iCs/>
          <w:lang w:val="nl"/>
        </w:rPr>
        <w:t>Europa: Coöperatie Wonen</w:t>
      </w:r>
      <w:r w:rsidR="00BF7D28">
        <w:rPr>
          <w:lang w:val="nl"/>
        </w:rPr>
        <w:t xml:space="preserve">, </w:t>
      </w:r>
      <w:r w:rsidR="004E1342">
        <w:rPr>
          <w:lang w:val="nl"/>
        </w:rPr>
        <w:t xml:space="preserve"> </w:t>
      </w:r>
      <w:r w:rsidR="00A41AC2">
        <w:rPr>
          <w:lang w:val="nl"/>
        </w:rPr>
        <w:t>Jovis</w:t>
      </w:r>
    </w:p>
    <w:sectPr w:rsidR="00C131DC" w:rsidRPr="00AA6674">
      <w:headerReference w:type="default" r:id="rId20"/>
      <w:footerReference w:type="defaul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azel Easthope" w:date="2021-01-20T13:45:00Z" w:initials="AN">
    <w:p w14:paraId="53E6C6D4" w14:textId="6CFD2001" w:rsidR="00DA0E84" w:rsidRPr="00AA6674" w:rsidRDefault="00DA0E84" w:rsidP="00EB0C8E">
      <w:pPr>
        <w:pStyle w:val="Tekstopmerking"/>
        <w:rPr>
          <w:highlight w:val="yellow"/>
          <w:lang w:val="nl-NL"/>
        </w:rPr>
      </w:pPr>
      <w:r>
        <w:rPr>
          <w:rStyle w:val="Verwijzingopmerking"/>
          <w:lang w:val="nl"/>
        </w:rPr>
        <w:annotationRef/>
      </w:r>
      <w:r w:rsidR="00EB0C8E" w:rsidRPr="002A1717">
        <w:rPr>
          <w:highlight w:val="yellow"/>
          <w:lang w:val="nl"/>
        </w:rPr>
        <w:t>Dit is genomen uit jasmine's hoofdstuk - is dit OK voor ons</w:t>
      </w:r>
      <w:r w:rsidR="0046772C" w:rsidRPr="002A1717">
        <w:rPr>
          <w:highlight w:val="yellow"/>
          <w:lang w:val="nl"/>
        </w:rPr>
        <w:t>e</w:t>
      </w:r>
      <w:r w:rsidR="00EB0C8E" w:rsidRPr="002A1717">
        <w:rPr>
          <w:highlight w:val="yellow"/>
          <w:lang w:val="nl"/>
        </w:rPr>
        <w:t xml:space="preserve">? Moet krediet haar of is het uit een andere bron? </w:t>
      </w:r>
    </w:p>
    <w:p w14:paraId="15A66EAE" w14:textId="77777777" w:rsidR="00761F60" w:rsidRPr="00AA6674" w:rsidRDefault="00761F60" w:rsidP="00EB0C8E">
      <w:pPr>
        <w:pStyle w:val="Tekstopmerking"/>
        <w:rPr>
          <w:highlight w:val="yellow"/>
          <w:lang w:val="nl-NL"/>
        </w:rPr>
      </w:pPr>
    </w:p>
    <w:p w14:paraId="540CBD29" w14:textId="77777777" w:rsidR="00761F60" w:rsidRPr="00AA6674" w:rsidRDefault="00761F60" w:rsidP="00EB0C8E">
      <w:pPr>
        <w:pStyle w:val="Tekstopmerking"/>
        <w:rPr>
          <w:highlight w:val="yellow"/>
          <w:lang w:val="nl-NL"/>
        </w:rPr>
      </w:pPr>
      <w:r w:rsidRPr="002A1717">
        <w:rPr>
          <w:highlight w:val="yellow"/>
          <w:lang w:val="nl"/>
        </w:rPr>
        <w:t xml:space="preserve">Als we deze houden – moet de tekst '1970 – 3 sectoren van de economie' verwijderen. </w:t>
      </w:r>
    </w:p>
    <w:p w14:paraId="2BF92136" w14:textId="77777777" w:rsidR="002A1717" w:rsidRPr="00AA6674" w:rsidRDefault="002A1717" w:rsidP="00EB0C8E">
      <w:pPr>
        <w:pStyle w:val="Tekstopmerking"/>
        <w:rPr>
          <w:highlight w:val="yellow"/>
          <w:lang w:val="nl-NL"/>
        </w:rPr>
      </w:pPr>
    </w:p>
    <w:p w14:paraId="2CE272E0" w14:textId="68504421" w:rsidR="002A1717" w:rsidRPr="00AA6674" w:rsidRDefault="002A1717" w:rsidP="00EB0C8E">
      <w:pPr>
        <w:pStyle w:val="Tekstopmerking"/>
        <w:rPr>
          <w:lang w:val="nl-NL"/>
        </w:rPr>
      </w:pPr>
      <w:r w:rsidRPr="002A1717">
        <w:rPr>
          <w:highlight w:val="yellow"/>
          <w:lang w:val="nl"/>
        </w:rPr>
        <w:t>Daisy - u dit afronden?</w:t>
      </w:r>
    </w:p>
  </w:comment>
  <w:comment w:id="2" w:author="Daisy Charlesworth" w:date="2021-01-24T16:15:00Z" w:initials="DC">
    <w:p w14:paraId="29041605" w14:textId="77777777" w:rsidR="00DA0E84" w:rsidRPr="00AA6674" w:rsidRDefault="00DA0E84">
      <w:pPr>
        <w:pStyle w:val="Tekstopmerking"/>
        <w:rPr>
          <w:lang w:val="nl-NL"/>
        </w:rPr>
      </w:pPr>
      <w:r>
        <w:rPr>
          <w:rStyle w:val="Verwijzingopmerking"/>
          <w:lang w:val="nl"/>
        </w:rPr>
        <w:annotationRef/>
      </w:r>
      <w:r>
        <w:rPr>
          <w:lang w:val="nl"/>
        </w:rPr>
        <w:t>Ik denk dat deze abstracte behoefte om uit te leggen</w:t>
      </w:r>
    </w:p>
    <w:p w14:paraId="77E586A2" w14:textId="77777777" w:rsidR="00DA0E84" w:rsidRPr="00AA6674" w:rsidRDefault="00DA0E84" w:rsidP="00050C22">
      <w:pPr>
        <w:pStyle w:val="Tekstopmerking"/>
        <w:numPr>
          <w:ilvl w:val="0"/>
          <w:numId w:val="12"/>
        </w:numPr>
        <w:rPr>
          <w:lang w:val="nl-NL"/>
        </w:rPr>
      </w:pPr>
      <w:r>
        <w:rPr>
          <w:lang w:val="nl"/>
        </w:rPr>
        <w:t>Kort uitleggen waarom we van mening dat deze gevallen te vallen onder CLH - want ik denk dat, tenzij het een voor de hand liggende typologie bijvoorbeeld cohousing, co-ops dan moeten we echt duidelijk zijn over dit</w:t>
      </w:r>
    </w:p>
    <w:p w14:paraId="0ECB9AF8" w14:textId="6BCF4A09" w:rsidR="00DA0E84" w:rsidRPr="00AA6674" w:rsidRDefault="00DA0E84" w:rsidP="00050C22">
      <w:pPr>
        <w:pStyle w:val="Tekstopmerking"/>
        <w:numPr>
          <w:ilvl w:val="0"/>
          <w:numId w:val="12"/>
        </w:numPr>
        <w:rPr>
          <w:lang w:val="nl-NL"/>
        </w:rPr>
      </w:pPr>
      <w:r>
        <w:rPr>
          <w:lang w:val="nl"/>
        </w:rPr>
        <w:t xml:space="preserve"> Ik denk dat deze abstract spreekt meer over adaptieve hergebruik dan participatieve / codesign ontwerp - ook al wordt het genoemd - ik denk dat het zou een groter deel van het - misschien vermelding van een aantal belangrijke punten zoals niveaus en methoden van deelname onderzocht - zoals van onze codering? Of misschien kan het zich meer richten op de organisatie van het communicatieproces?</w:t>
      </w:r>
    </w:p>
  </w:comment>
  <w:comment w:id="3" w:author="Hazel Easthope" w:date="2021-02-08T14:20:00Z" w:initials="AN">
    <w:p w14:paraId="5C8492D7" w14:textId="6CAF9897" w:rsidR="00475BEA" w:rsidRPr="00AA6674" w:rsidRDefault="00475BEA">
      <w:pPr>
        <w:pStyle w:val="Tekstopmerking"/>
        <w:rPr>
          <w:lang w:val="nl-NL"/>
        </w:rPr>
      </w:pPr>
      <w:r>
        <w:rPr>
          <w:rStyle w:val="Verwijzingopmerking"/>
          <w:lang w:val="nl"/>
        </w:rPr>
        <w:annotationRef/>
      </w:r>
      <w:r w:rsidRPr="00475BEA">
        <w:rPr>
          <w:highlight w:val="yellow"/>
          <w:lang w:val="nl"/>
        </w:rPr>
        <w:t>Ik zal aangepaste abstracte</w:t>
      </w:r>
    </w:p>
  </w:comment>
  <w:comment w:id="4" w:author="Daisy Charlesworth" w:date="2021-01-24T16:27:00Z" w:initials="DC">
    <w:p w14:paraId="10BDFC73" w14:textId="15B213E7" w:rsidR="00DA0E84" w:rsidRPr="00AA6674" w:rsidRDefault="00DA0E84">
      <w:pPr>
        <w:pStyle w:val="Tekstopmerking"/>
        <w:rPr>
          <w:lang w:val="nl-NL"/>
        </w:rPr>
      </w:pPr>
      <w:r>
        <w:rPr>
          <w:rStyle w:val="Verwijzingopmerking"/>
          <w:lang w:val="nl"/>
        </w:rPr>
        <w:annotationRef/>
      </w:r>
      <w:r>
        <w:rPr>
          <w:lang w:val="nl"/>
        </w:rPr>
        <w:t>Ik denk dat deze abstracte moet meer betrekking hebben op het hoofdstuk. Ik denk dat dit concept van 'risico-based thinking' is zeer interessant, maar ik zou zeggen dat het niet komt grondig sterk genoeg op dit moment - wat denk je?</w:t>
      </w:r>
    </w:p>
  </w:comment>
  <w:comment w:id="5" w:author="Daisy Charlesworth" w:date="2021-01-24T16:28:00Z" w:initials="DC">
    <w:p w14:paraId="6BB230C0" w14:textId="2428E930" w:rsidR="00DA0E84" w:rsidRPr="00AA6674" w:rsidRDefault="00DA0E84">
      <w:pPr>
        <w:pStyle w:val="Tekstopmerking"/>
        <w:rPr>
          <w:lang w:val="nl-NL"/>
        </w:rPr>
      </w:pPr>
      <w:r>
        <w:rPr>
          <w:rStyle w:val="Verwijzingopmerking"/>
          <w:lang w:val="nl"/>
        </w:rPr>
        <w:annotationRef/>
      </w:r>
      <w:r>
        <w:rPr>
          <w:lang w:val="nl"/>
        </w:rPr>
        <w:t>Deze abstracte moet het kader vermelden dat ze hebben ontwikkeld, omdat het mij lijkt dat dit een belangrijke bijdrage van dit hoofdstuk is</w:t>
      </w:r>
    </w:p>
  </w:comment>
  <w:comment w:id="6" w:author="Hazel Easthope" w:date="2021-01-25T13:09:00Z" w:initials="AN">
    <w:p w14:paraId="1D4F0119" w14:textId="58F61A17" w:rsidR="000D4074" w:rsidRDefault="000D4074">
      <w:pPr>
        <w:pStyle w:val="Tekstopmerking"/>
      </w:pPr>
      <w:r>
        <w:rPr>
          <w:rStyle w:val="Verwijzingopmerking"/>
          <w:lang w:val="nl"/>
        </w:rPr>
        <w:annotationRef/>
      </w:r>
      <w:r w:rsidRPr="001F6322">
        <w:rPr>
          <w:highlight w:val="yellow"/>
          <w:lang w:val="nl"/>
        </w:rPr>
        <w:t xml:space="preserve">Noodzaak om nieuwe referenties nu toegevoegd aan de concurrerende titels sectie toe te voegen. </w:t>
      </w:r>
      <w:r w:rsidR="001F6322" w:rsidRPr="001F6322">
        <w:rPr>
          <w:highlight w:val="yellow"/>
          <w:lang w:val="nl"/>
        </w:rPr>
        <w:t>Daisy – kun je dit doen?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E272E0" w15:done="0"/>
  <w15:commentEx w15:paraId="0ECB9AF8" w15:done="0"/>
  <w15:commentEx w15:paraId="5C8492D7" w15:paraIdParent="0ECB9AF8" w15:done="0"/>
  <w15:commentEx w15:paraId="10BDFC73" w15:done="0"/>
  <w15:commentEx w15:paraId="6BB230C0" w15:done="0"/>
  <w15:commentEx w15:paraId="1D4F01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B284" w16cex:dateUtc="2021-01-20T02:45:00Z"/>
  <w16cex:commentExtensible w16cex:durableId="23B81B9B" w16cex:dateUtc="2021-01-24T05:15:00Z"/>
  <w16cex:commentExtensible w16cex:durableId="23CBC742" w16cex:dateUtc="2021-02-08T03:20:00Z"/>
  <w16cex:commentExtensible w16cex:durableId="23B81E66" w16cex:dateUtc="2021-01-24T05:27:00Z"/>
  <w16cex:commentExtensible w16cex:durableId="23B81EB0" w16cex:dateUtc="2021-01-24T05:28:00Z"/>
  <w16cex:commentExtensible w16cex:durableId="23B94170" w16cex:dateUtc="2021-01-25T0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E272E0" w16cid:durableId="23B2B284"/>
  <w16cid:commentId w16cid:paraId="0ECB9AF8" w16cid:durableId="23B81B9B"/>
  <w16cid:commentId w16cid:paraId="5C8492D7" w16cid:durableId="23CBC742"/>
  <w16cid:commentId w16cid:paraId="10BDFC73" w16cid:durableId="23B81E66"/>
  <w16cid:commentId w16cid:paraId="6BB230C0" w16cid:durableId="23B81EB0"/>
  <w16cid:commentId w16cid:paraId="1D4F0119" w16cid:durableId="23B941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6F5B0" w14:textId="77777777" w:rsidR="00CD1CB4" w:rsidRDefault="00CD1CB4">
      <w:pPr>
        <w:spacing w:after="0" w:line="240" w:lineRule="auto"/>
      </w:pPr>
      <w:r>
        <w:rPr>
          <w:lang w:val="nl"/>
        </w:rPr>
        <w:separator/>
      </w:r>
    </w:p>
  </w:endnote>
  <w:endnote w:type="continuationSeparator" w:id="0">
    <w:p w14:paraId="3AD43EC2" w14:textId="77777777" w:rsidR="00CD1CB4" w:rsidRDefault="00CD1CB4">
      <w:pPr>
        <w:spacing w:after="0" w:line="240" w:lineRule="auto"/>
      </w:pPr>
      <w:r>
        <w:rPr>
          <w:lang w:val="nl"/>
        </w:rPr>
        <w:continuationSeparator/>
      </w:r>
    </w:p>
  </w:endnote>
  <w:endnote w:type="continuationNotice" w:id="1">
    <w:p w14:paraId="5875A2B3" w14:textId="77777777" w:rsidR="00CD1CB4" w:rsidRDefault="00CD1C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156687"/>
      <w:docPartObj>
        <w:docPartGallery w:val="Page Numbers (Bottom of Page)"/>
        <w:docPartUnique/>
      </w:docPartObj>
    </w:sdtPr>
    <w:sdtEndPr>
      <w:rPr>
        <w:noProof/>
      </w:rPr>
    </w:sdtEndPr>
    <w:sdtContent>
      <w:p w14:paraId="4C5FD0B6" w14:textId="071EE38D" w:rsidR="00DA0E84" w:rsidRDefault="00DA0E84">
        <w:pPr>
          <w:pStyle w:val="Voettekst"/>
          <w:jc w:val="right"/>
        </w:pPr>
        <w:r>
          <w:rPr>
            <w:lang w:val="nl"/>
          </w:rPr>
          <w:fldChar w:fldCharType="begin"/>
        </w:r>
        <w:r>
          <w:rPr>
            <w:lang w:val="nl"/>
          </w:rPr>
          <w:instrText xml:space="preserve"> PAGE   \* MERGEFORMAT </w:instrText>
        </w:r>
        <w:r>
          <w:rPr>
            <w:lang w:val="nl"/>
          </w:rPr>
          <w:fldChar w:fldCharType="separate"/>
        </w:r>
        <w:r w:rsidR="003909C8">
          <w:rPr>
            <w:noProof/>
            <w:lang w:val="nl"/>
          </w:rPr>
          <w:t>1</w:t>
        </w:r>
        <w:r>
          <w:rPr>
            <w:noProof/>
            <w:lang w:val="nl"/>
          </w:rPr>
          <w:fldChar w:fldCharType="end"/>
        </w:r>
      </w:p>
    </w:sdtContent>
  </w:sdt>
  <w:p w14:paraId="5C0B6882" w14:textId="49539BDE" w:rsidR="00DA0E84" w:rsidRDefault="00DA0E84" w:rsidP="13310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C7A6A" w14:textId="77777777" w:rsidR="00CD1CB4" w:rsidRDefault="00CD1CB4">
      <w:pPr>
        <w:spacing w:after="0" w:line="240" w:lineRule="auto"/>
      </w:pPr>
      <w:r>
        <w:rPr>
          <w:lang w:val="nl"/>
        </w:rPr>
        <w:separator/>
      </w:r>
    </w:p>
  </w:footnote>
  <w:footnote w:type="continuationSeparator" w:id="0">
    <w:p w14:paraId="49CE56E4" w14:textId="77777777" w:rsidR="00CD1CB4" w:rsidRDefault="00CD1CB4">
      <w:pPr>
        <w:spacing w:after="0" w:line="240" w:lineRule="auto"/>
      </w:pPr>
      <w:r>
        <w:rPr>
          <w:lang w:val="nl"/>
        </w:rPr>
        <w:continuationSeparator/>
      </w:r>
    </w:p>
  </w:footnote>
  <w:footnote w:type="continuationNotice" w:id="1">
    <w:p w14:paraId="68C85D7E" w14:textId="77777777" w:rsidR="00CD1CB4" w:rsidRDefault="00CD1C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DA0E84" w14:paraId="36498C64" w14:textId="77777777" w:rsidTr="13310723">
      <w:tc>
        <w:tcPr>
          <w:tcW w:w="3009" w:type="dxa"/>
        </w:tcPr>
        <w:p w14:paraId="3A210F6B" w14:textId="027E0D05" w:rsidR="00DA0E84" w:rsidRDefault="00AA59E6" w:rsidP="13310723">
          <w:r>
            <w:rPr>
              <w:lang w:val="nl"/>
            </w:rPr>
            <w:t>Concept 27 januari 2021</w:t>
          </w:r>
        </w:p>
      </w:tc>
      <w:tc>
        <w:tcPr>
          <w:tcW w:w="3009" w:type="dxa"/>
        </w:tcPr>
        <w:p w14:paraId="78AF8356" w14:textId="07A69D4C" w:rsidR="00DA0E84" w:rsidRDefault="00DA0E84" w:rsidP="13310723"/>
      </w:tc>
      <w:tc>
        <w:tcPr>
          <w:tcW w:w="3009" w:type="dxa"/>
        </w:tcPr>
        <w:p w14:paraId="0F2A44D8" w14:textId="0A42C28B" w:rsidR="00DA0E84" w:rsidRDefault="00DA0E84" w:rsidP="13310723"/>
      </w:tc>
    </w:tr>
  </w:tbl>
  <w:p w14:paraId="70D2FB76" w14:textId="393A15FD" w:rsidR="00DA0E84" w:rsidRDefault="00DA0E84" w:rsidP="1331072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A6E"/>
    <w:multiLevelType w:val="hybridMultilevel"/>
    <w:tmpl w:val="E57A2B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8A25BF"/>
    <w:multiLevelType w:val="hybridMultilevel"/>
    <w:tmpl w:val="9A983122"/>
    <w:lvl w:ilvl="0" w:tplc="C98EF2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0C6906"/>
    <w:multiLevelType w:val="hybridMultilevel"/>
    <w:tmpl w:val="D6A062E6"/>
    <w:lvl w:ilvl="0" w:tplc="C98EF2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963AEC"/>
    <w:multiLevelType w:val="hybridMultilevel"/>
    <w:tmpl w:val="A8380EC8"/>
    <w:lvl w:ilvl="0" w:tplc="C98EF2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646361"/>
    <w:multiLevelType w:val="hybridMultilevel"/>
    <w:tmpl w:val="34A06424"/>
    <w:lvl w:ilvl="0" w:tplc="B7A24E8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873011"/>
    <w:multiLevelType w:val="hybridMultilevel"/>
    <w:tmpl w:val="7D9A00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F91920"/>
    <w:multiLevelType w:val="hybridMultilevel"/>
    <w:tmpl w:val="DF5C806E"/>
    <w:lvl w:ilvl="0" w:tplc="5406DE18">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5C6C71"/>
    <w:multiLevelType w:val="hybridMultilevel"/>
    <w:tmpl w:val="A2E252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E166DA"/>
    <w:multiLevelType w:val="hybridMultilevel"/>
    <w:tmpl w:val="BF6C2E76"/>
    <w:lvl w:ilvl="0" w:tplc="B8B0E96E">
      <w:start w:val="1"/>
      <w:numFmt w:val="bullet"/>
      <w:pStyle w:val="DotPointsCV"/>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86219F"/>
    <w:multiLevelType w:val="hybridMultilevel"/>
    <w:tmpl w:val="2E62ED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3380693"/>
    <w:multiLevelType w:val="hybridMultilevel"/>
    <w:tmpl w:val="AB5673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B93ED0"/>
    <w:multiLevelType w:val="hybridMultilevel"/>
    <w:tmpl w:val="CAF83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79140EE"/>
    <w:multiLevelType w:val="hybridMultilevel"/>
    <w:tmpl w:val="7E064B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8DA03A1"/>
    <w:multiLevelType w:val="hybridMultilevel"/>
    <w:tmpl w:val="F7F05A5E"/>
    <w:lvl w:ilvl="0" w:tplc="BD1EA8F2">
      <w:start w:val="4"/>
      <w:numFmt w:val="bullet"/>
      <w:lvlText w:val="-"/>
      <w:lvlJc w:val="left"/>
      <w:pPr>
        <w:ind w:left="360" w:hanging="360"/>
      </w:pPr>
      <w:rPr>
        <w:rFonts w:ascii="Calibri" w:eastAsiaTheme="minorEastAsia"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9"/>
  </w:num>
  <w:num w:numId="4">
    <w:abstractNumId w:val="2"/>
  </w:num>
  <w:num w:numId="5">
    <w:abstractNumId w:val="1"/>
  </w:num>
  <w:num w:numId="6">
    <w:abstractNumId w:val="0"/>
  </w:num>
  <w:num w:numId="7">
    <w:abstractNumId w:val="11"/>
  </w:num>
  <w:num w:numId="8">
    <w:abstractNumId w:val="13"/>
  </w:num>
  <w:num w:numId="9">
    <w:abstractNumId w:val="8"/>
  </w:num>
  <w:num w:numId="10">
    <w:abstractNumId w:val="12"/>
  </w:num>
  <w:num w:numId="11">
    <w:abstractNumId w:val="5"/>
  </w:num>
  <w:num w:numId="12">
    <w:abstractNumId w:val="7"/>
  </w:num>
  <w:num w:numId="13">
    <w:abstractNumId w:val="10"/>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zel Easthope">
    <w15:presenceInfo w15:providerId="None" w15:userId="Hazel Easthope"/>
  </w15:person>
  <w15:person w15:author="Daisy Charlesworth">
    <w15:presenceInfo w15:providerId="Windows Live" w15:userId="7b2224b93c92da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BC"/>
    <w:rsid w:val="00002D3E"/>
    <w:rsid w:val="00004AEF"/>
    <w:rsid w:val="0001409F"/>
    <w:rsid w:val="0001417B"/>
    <w:rsid w:val="00014C5E"/>
    <w:rsid w:val="000176D8"/>
    <w:rsid w:val="00024AFE"/>
    <w:rsid w:val="00026C5A"/>
    <w:rsid w:val="0003057D"/>
    <w:rsid w:val="00032966"/>
    <w:rsid w:val="00032AA5"/>
    <w:rsid w:val="00033760"/>
    <w:rsid w:val="00034847"/>
    <w:rsid w:val="00034C4C"/>
    <w:rsid w:val="00036B19"/>
    <w:rsid w:val="000371A3"/>
    <w:rsid w:val="00037836"/>
    <w:rsid w:val="0004011F"/>
    <w:rsid w:val="00040A91"/>
    <w:rsid w:val="00041CEE"/>
    <w:rsid w:val="000429E1"/>
    <w:rsid w:val="00044347"/>
    <w:rsid w:val="0004465E"/>
    <w:rsid w:val="00050C22"/>
    <w:rsid w:val="00053496"/>
    <w:rsid w:val="00054D56"/>
    <w:rsid w:val="0005508B"/>
    <w:rsid w:val="0005761B"/>
    <w:rsid w:val="000613FD"/>
    <w:rsid w:val="00062CE2"/>
    <w:rsid w:val="000637B7"/>
    <w:rsid w:val="00065B03"/>
    <w:rsid w:val="00065E04"/>
    <w:rsid w:val="0006685A"/>
    <w:rsid w:val="00066A3E"/>
    <w:rsid w:val="000670D3"/>
    <w:rsid w:val="00072EF3"/>
    <w:rsid w:val="00073E57"/>
    <w:rsid w:val="000754CB"/>
    <w:rsid w:val="00076C32"/>
    <w:rsid w:val="000775DE"/>
    <w:rsid w:val="00091195"/>
    <w:rsid w:val="00092FDE"/>
    <w:rsid w:val="0009308D"/>
    <w:rsid w:val="00093FF7"/>
    <w:rsid w:val="00095457"/>
    <w:rsid w:val="0009735F"/>
    <w:rsid w:val="0009CF0E"/>
    <w:rsid w:val="000A0618"/>
    <w:rsid w:val="000A0E9D"/>
    <w:rsid w:val="000B002A"/>
    <w:rsid w:val="000B33E6"/>
    <w:rsid w:val="000B34C3"/>
    <w:rsid w:val="000B4DB0"/>
    <w:rsid w:val="000C01E0"/>
    <w:rsid w:val="000C0EC6"/>
    <w:rsid w:val="000C124D"/>
    <w:rsid w:val="000C33C3"/>
    <w:rsid w:val="000C680C"/>
    <w:rsid w:val="000D008F"/>
    <w:rsid w:val="000D047A"/>
    <w:rsid w:val="000D0CFB"/>
    <w:rsid w:val="000D38E0"/>
    <w:rsid w:val="000D4074"/>
    <w:rsid w:val="000D4422"/>
    <w:rsid w:val="000D7BCC"/>
    <w:rsid w:val="000D7D03"/>
    <w:rsid w:val="000E0BC7"/>
    <w:rsid w:val="000E35C2"/>
    <w:rsid w:val="000E7859"/>
    <w:rsid w:val="000F0975"/>
    <w:rsid w:val="000F0D4D"/>
    <w:rsid w:val="000F1CEF"/>
    <w:rsid w:val="000F2C84"/>
    <w:rsid w:val="000F5B85"/>
    <w:rsid w:val="000F6438"/>
    <w:rsid w:val="000F7C7C"/>
    <w:rsid w:val="001027A8"/>
    <w:rsid w:val="00102955"/>
    <w:rsid w:val="00104B00"/>
    <w:rsid w:val="001061D1"/>
    <w:rsid w:val="001063C1"/>
    <w:rsid w:val="00112668"/>
    <w:rsid w:val="001136C3"/>
    <w:rsid w:val="001140C3"/>
    <w:rsid w:val="00122A25"/>
    <w:rsid w:val="00123B22"/>
    <w:rsid w:val="0012435A"/>
    <w:rsid w:val="00127257"/>
    <w:rsid w:val="0013131C"/>
    <w:rsid w:val="00133A63"/>
    <w:rsid w:val="0013585B"/>
    <w:rsid w:val="00141956"/>
    <w:rsid w:val="00142275"/>
    <w:rsid w:val="00144E7B"/>
    <w:rsid w:val="001478B4"/>
    <w:rsid w:val="00147F27"/>
    <w:rsid w:val="00154D54"/>
    <w:rsid w:val="00156E4A"/>
    <w:rsid w:val="00157352"/>
    <w:rsid w:val="001629CA"/>
    <w:rsid w:val="001671FD"/>
    <w:rsid w:val="001673E3"/>
    <w:rsid w:val="001720EE"/>
    <w:rsid w:val="00172CE4"/>
    <w:rsid w:val="0017753D"/>
    <w:rsid w:val="001777F6"/>
    <w:rsid w:val="0018552F"/>
    <w:rsid w:val="001864E0"/>
    <w:rsid w:val="00194AF1"/>
    <w:rsid w:val="001950EC"/>
    <w:rsid w:val="00195C43"/>
    <w:rsid w:val="001A13CE"/>
    <w:rsid w:val="001A4A46"/>
    <w:rsid w:val="001A788C"/>
    <w:rsid w:val="001B00B7"/>
    <w:rsid w:val="001B3672"/>
    <w:rsid w:val="001B4395"/>
    <w:rsid w:val="001B6C17"/>
    <w:rsid w:val="001C12E9"/>
    <w:rsid w:val="001C3EC1"/>
    <w:rsid w:val="001C51BD"/>
    <w:rsid w:val="001C62DC"/>
    <w:rsid w:val="001C6622"/>
    <w:rsid w:val="001C7F66"/>
    <w:rsid w:val="001D0337"/>
    <w:rsid w:val="001D0892"/>
    <w:rsid w:val="001D1B04"/>
    <w:rsid w:val="001D2952"/>
    <w:rsid w:val="001D3567"/>
    <w:rsid w:val="001D4398"/>
    <w:rsid w:val="001D5AA2"/>
    <w:rsid w:val="001D6F10"/>
    <w:rsid w:val="001E099B"/>
    <w:rsid w:val="001E2E1E"/>
    <w:rsid w:val="001E3F75"/>
    <w:rsid w:val="001F0693"/>
    <w:rsid w:val="001F07D5"/>
    <w:rsid w:val="001F4592"/>
    <w:rsid w:val="001F4820"/>
    <w:rsid w:val="001F62E8"/>
    <w:rsid w:val="001F6322"/>
    <w:rsid w:val="001F6843"/>
    <w:rsid w:val="001F7E04"/>
    <w:rsid w:val="001F7EEB"/>
    <w:rsid w:val="00201196"/>
    <w:rsid w:val="00201C48"/>
    <w:rsid w:val="0020512C"/>
    <w:rsid w:val="00210649"/>
    <w:rsid w:val="00211FDF"/>
    <w:rsid w:val="00212566"/>
    <w:rsid w:val="00214AF4"/>
    <w:rsid w:val="00227637"/>
    <w:rsid w:val="00227863"/>
    <w:rsid w:val="002320AD"/>
    <w:rsid w:val="0023211F"/>
    <w:rsid w:val="00232A3B"/>
    <w:rsid w:val="00233DC6"/>
    <w:rsid w:val="00235425"/>
    <w:rsid w:val="00236441"/>
    <w:rsid w:val="0024337D"/>
    <w:rsid w:val="00252C03"/>
    <w:rsid w:val="002539BB"/>
    <w:rsid w:val="00255D05"/>
    <w:rsid w:val="0025689B"/>
    <w:rsid w:val="0025772D"/>
    <w:rsid w:val="00263961"/>
    <w:rsid w:val="00263AC3"/>
    <w:rsid w:val="00266D08"/>
    <w:rsid w:val="00267544"/>
    <w:rsid w:val="002749F9"/>
    <w:rsid w:val="00275582"/>
    <w:rsid w:val="0028444A"/>
    <w:rsid w:val="002845D9"/>
    <w:rsid w:val="00284AAC"/>
    <w:rsid w:val="00290659"/>
    <w:rsid w:val="002927E3"/>
    <w:rsid w:val="00292CD9"/>
    <w:rsid w:val="002933F7"/>
    <w:rsid w:val="0029376F"/>
    <w:rsid w:val="00294854"/>
    <w:rsid w:val="002979DB"/>
    <w:rsid w:val="00297EAC"/>
    <w:rsid w:val="002A1717"/>
    <w:rsid w:val="002A180D"/>
    <w:rsid w:val="002A25B4"/>
    <w:rsid w:val="002A26B1"/>
    <w:rsid w:val="002A6F2E"/>
    <w:rsid w:val="002A7456"/>
    <w:rsid w:val="002B240F"/>
    <w:rsid w:val="002B371A"/>
    <w:rsid w:val="002B4A5A"/>
    <w:rsid w:val="002B5342"/>
    <w:rsid w:val="002B5B18"/>
    <w:rsid w:val="002B6030"/>
    <w:rsid w:val="002B6517"/>
    <w:rsid w:val="002B7B28"/>
    <w:rsid w:val="002C11D4"/>
    <w:rsid w:val="002C2CAF"/>
    <w:rsid w:val="002C2CBA"/>
    <w:rsid w:val="002C3920"/>
    <w:rsid w:val="002D2A3E"/>
    <w:rsid w:val="002D350F"/>
    <w:rsid w:val="002D3753"/>
    <w:rsid w:val="002D3B2A"/>
    <w:rsid w:val="002D74A4"/>
    <w:rsid w:val="002E1158"/>
    <w:rsid w:val="002E22C8"/>
    <w:rsid w:val="002E4DA6"/>
    <w:rsid w:val="002E640C"/>
    <w:rsid w:val="002E7A7A"/>
    <w:rsid w:val="002F1FF6"/>
    <w:rsid w:val="002F2C10"/>
    <w:rsid w:val="002F4508"/>
    <w:rsid w:val="002F46F4"/>
    <w:rsid w:val="002F4888"/>
    <w:rsid w:val="00303C7C"/>
    <w:rsid w:val="00304F20"/>
    <w:rsid w:val="0030557F"/>
    <w:rsid w:val="00305C6E"/>
    <w:rsid w:val="003113B2"/>
    <w:rsid w:val="00314727"/>
    <w:rsid w:val="00315829"/>
    <w:rsid w:val="00320EA0"/>
    <w:rsid w:val="00324F9B"/>
    <w:rsid w:val="0033499D"/>
    <w:rsid w:val="00340499"/>
    <w:rsid w:val="00340733"/>
    <w:rsid w:val="00341158"/>
    <w:rsid w:val="00342131"/>
    <w:rsid w:val="00342C24"/>
    <w:rsid w:val="00343627"/>
    <w:rsid w:val="00345E35"/>
    <w:rsid w:val="00346699"/>
    <w:rsid w:val="003476A9"/>
    <w:rsid w:val="00350401"/>
    <w:rsid w:val="003512F6"/>
    <w:rsid w:val="00351CCB"/>
    <w:rsid w:val="0035356C"/>
    <w:rsid w:val="00363A2D"/>
    <w:rsid w:val="003644F3"/>
    <w:rsid w:val="00364AF6"/>
    <w:rsid w:val="00365A7A"/>
    <w:rsid w:val="00370435"/>
    <w:rsid w:val="00373645"/>
    <w:rsid w:val="003751B4"/>
    <w:rsid w:val="00375A04"/>
    <w:rsid w:val="0037605F"/>
    <w:rsid w:val="00376909"/>
    <w:rsid w:val="00376BE1"/>
    <w:rsid w:val="003771AC"/>
    <w:rsid w:val="003777C0"/>
    <w:rsid w:val="003803DC"/>
    <w:rsid w:val="00383AB3"/>
    <w:rsid w:val="00383BA3"/>
    <w:rsid w:val="00383E7A"/>
    <w:rsid w:val="003873A5"/>
    <w:rsid w:val="0039046C"/>
    <w:rsid w:val="003909C8"/>
    <w:rsid w:val="00393BFE"/>
    <w:rsid w:val="0039793A"/>
    <w:rsid w:val="003A3472"/>
    <w:rsid w:val="003A5169"/>
    <w:rsid w:val="003A7BB7"/>
    <w:rsid w:val="003B0DE4"/>
    <w:rsid w:val="003B4032"/>
    <w:rsid w:val="003B7618"/>
    <w:rsid w:val="003B7724"/>
    <w:rsid w:val="003C0340"/>
    <w:rsid w:val="003C12CE"/>
    <w:rsid w:val="003C4ECD"/>
    <w:rsid w:val="003C74E7"/>
    <w:rsid w:val="003D249E"/>
    <w:rsid w:val="003D28C0"/>
    <w:rsid w:val="003D57DA"/>
    <w:rsid w:val="003D5B35"/>
    <w:rsid w:val="003E098A"/>
    <w:rsid w:val="003E5E20"/>
    <w:rsid w:val="003E680F"/>
    <w:rsid w:val="003F20E5"/>
    <w:rsid w:val="003F2FC2"/>
    <w:rsid w:val="00411AF3"/>
    <w:rsid w:val="00414791"/>
    <w:rsid w:val="00415CDD"/>
    <w:rsid w:val="00415FA0"/>
    <w:rsid w:val="00417630"/>
    <w:rsid w:val="00417EB5"/>
    <w:rsid w:val="004206A4"/>
    <w:rsid w:val="00420E12"/>
    <w:rsid w:val="00421942"/>
    <w:rsid w:val="00421A96"/>
    <w:rsid w:val="00423D9E"/>
    <w:rsid w:val="00424647"/>
    <w:rsid w:val="00424B2D"/>
    <w:rsid w:val="004258C3"/>
    <w:rsid w:val="00425A10"/>
    <w:rsid w:val="0042659B"/>
    <w:rsid w:val="004265DE"/>
    <w:rsid w:val="004271DC"/>
    <w:rsid w:val="0043017C"/>
    <w:rsid w:val="004314CA"/>
    <w:rsid w:val="00433CAC"/>
    <w:rsid w:val="00433F9C"/>
    <w:rsid w:val="00434198"/>
    <w:rsid w:val="00434205"/>
    <w:rsid w:val="00434C71"/>
    <w:rsid w:val="0043724C"/>
    <w:rsid w:val="00437C20"/>
    <w:rsid w:val="004418A7"/>
    <w:rsid w:val="00442B82"/>
    <w:rsid w:val="00444386"/>
    <w:rsid w:val="00444405"/>
    <w:rsid w:val="00445CC1"/>
    <w:rsid w:val="004474A2"/>
    <w:rsid w:val="00450E47"/>
    <w:rsid w:val="004567C5"/>
    <w:rsid w:val="00461485"/>
    <w:rsid w:val="00464550"/>
    <w:rsid w:val="00465122"/>
    <w:rsid w:val="00466D00"/>
    <w:rsid w:val="00466F84"/>
    <w:rsid w:val="0046772C"/>
    <w:rsid w:val="00470194"/>
    <w:rsid w:val="00470702"/>
    <w:rsid w:val="00470EE7"/>
    <w:rsid w:val="00472D2F"/>
    <w:rsid w:val="00472EC6"/>
    <w:rsid w:val="00475BEA"/>
    <w:rsid w:val="00476707"/>
    <w:rsid w:val="00476E47"/>
    <w:rsid w:val="0047759B"/>
    <w:rsid w:val="00477DC7"/>
    <w:rsid w:val="00481A74"/>
    <w:rsid w:val="00481D7F"/>
    <w:rsid w:val="004822CD"/>
    <w:rsid w:val="004840F1"/>
    <w:rsid w:val="004851D8"/>
    <w:rsid w:val="004932C2"/>
    <w:rsid w:val="00494409"/>
    <w:rsid w:val="004969CB"/>
    <w:rsid w:val="00497F2C"/>
    <w:rsid w:val="004A038B"/>
    <w:rsid w:val="004A0FFE"/>
    <w:rsid w:val="004A1C57"/>
    <w:rsid w:val="004A2D00"/>
    <w:rsid w:val="004A64DB"/>
    <w:rsid w:val="004B0461"/>
    <w:rsid w:val="004B0F5B"/>
    <w:rsid w:val="004B37F6"/>
    <w:rsid w:val="004B383B"/>
    <w:rsid w:val="004B4765"/>
    <w:rsid w:val="004B5B3E"/>
    <w:rsid w:val="004B5FCF"/>
    <w:rsid w:val="004C1AFC"/>
    <w:rsid w:val="004C4329"/>
    <w:rsid w:val="004C433A"/>
    <w:rsid w:val="004C4DA4"/>
    <w:rsid w:val="004C5EF7"/>
    <w:rsid w:val="004C6981"/>
    <w:rsid w:val="004D0456"/>
    <w:rsid w:val="004D0D7C"/>
    <w:rsid w:val="004D5249"/>
    <w:rsid w:val="004D60A2"/>
    <w:rsid w:val="004D68BC"/>
    <w:rsid w:val="004E1342"/>
    <w:rsid w:val="004E360B"/>
    <w:rsid w:val="004E361D"/>
    <w:rsid w:val="004E502D"/>
    <w:rsid w:val="004E5197"/>
    <w:rsid w:val="004E575F"/>
    <w:rsid w:val="004E5BE2"/>
    <w:rsid w:val="004E7396"/>
    <w:rsid w:val="004F0C85"/>
    <w:rsid w:val="004F0E23"/>
    <w:rsid w:val="004F347E"/>
    <w:rsid w:val="004F3C65"/>
    <w:rsid w:val="004F3E9B"/>
    <w:rsid w:val="004F573A"/>
    <w:rsid w:val="004F7F0A"/>
    <w:rsid w:val="0050197A"/>
    <w:rsid w:val="005022EF"/>
    <w:rsid w:val="00503132"/>
    <w:rsid w:val="00505986"/>
    <w:rsid w:val="005068C4"/>
    <w:rsid w:val="00506C44"/>
    <w:rsid w:val="00507BF8"/>
    <w:rsid w:val="005103E3"/>
    <w:rsid w:val="00510EAC"/>
    <w:rsid w:val="00511029"/>
    <w:rsid w:val="005119E9"/>
    <w:rsid w:val="00511A3F"/>
    <w:rsid w:val="00511C36"/>
    <w:rsid w:val="00513171"/>
    <w:rsid w:val="00515E50"/>
    <w:rsid w:val="005162DF"/>
    <w:rsid w:val="00516F24"/>
    <w:rsid w:val="005174D2"/>
    <w:rsid w:val="0052047E"/>
    <w:rsid w:val="005219B3"/>
    <w:rsid w:val="00521E3A"/>
    <w:rsid w:val="00523B56"/>
    <w:rsid w:val="00523D3D"/>
    <w:rsid w:val="00523D65"/>
    <w:rsid w:val="005247AE"/>
    <w:rsid w:val="00527DFA"/>
    <w:rsid w:val="005305C3"/>
    <w:rsid w:val="00531C4D"/>
    <w:rsid w:val="00532755"/>
    <w:rsid w:val="005373B6"/>
    <w:rsid w:val="0053CD81"/>
    <w:rsid w:val="0054021D"/>
    <w:rsid w:val="00542552"/>
    <w:rsid w:val="0054441F"/>
    <w:rsid w:val="0054521F"/>
    <w:rsid w:val="00547879"/>
    <w:rsid w:val="00551D08"/>
    <w:rsid w:val="005526E8"/>
    <w:rsid w:val="005537D2"/>
    <w:rsid w:val="00556945"/>
    <w:rsid w:val="00557258"/>
    <w:rsid w:val="00563C69"/>
    <w:rsid w:val="00566FD3"/>
    <w:rsid w:val="00567066"/>
    <w:rsid w:val="00567576"/>
    <w:rsid w:val="00567BC0"/>
    <w:rsid w:val="0057444B"/>
    <w:rsid w:val="005757A0"/>
    <w:rsid w:val="00575807"/>
    <w:rsid w:val="00576543"/>
    <w:rsid w:val="0057690F"/>
    <w:rsid w:val="0057743E"/>
    <w:rsid w:val="005822AD"/>
    <w:rsid w:val="0058311F"/>
    <w:rsid w:val="005834A7"/>
    <w:rsid w:val="00585987"/>
    <w:rsid w:val="005876B5"/>
    <w:rsid w:val="00587A05"/>
    <w:rsid w:val="0059199E"/>
    <w:rsid w:val="0059302F"/>
    <w:rsid w:val="005940C0"/>
    <w:rsid w:val="00594231"/>
    <w:rsid w:val="00595897"/>
    <w:rsid w:val="00595D0F"/>
    <w:rsid w:val="00596571"/>
    <w:rsid w:val="005A145F"/>
    <w:rsid w:val="005A1476"/>
    <w:rsid w:val="005A4D28"/>
    <w:rsid w:val="005A6712"/>
    <w:rsid w:val="005A6BC8"/>
    <w:rsid w:val="005B0614"/>
    <w:rsid w:val="005B1EBC"/>
    <w:rsid w:val="005B6E3D"/>
    <w:rsid w:val="005C2621"/>
    <w:rsid w:val="005D06F8"/>
    <w:rsid w:val="005D2FDA"/>
    <w:rsid w:val="005E37E8"/>
    <w:rsid w:val="005E3DBB"/>
    <w:rsid w:val="005E3DD1"/>
    <w:rsid w:val="005E6B01"/>
    <w:rsid w:val="005F3841"/>
    <w:rsid w:val="006010D3"/>
    <w:rsid w:val="00601E56"/>
    <w:rsid w:val="00602912"/>
    <w:rsid w:val="00603032"/>
    <w:rsid w:val="0060323F"/>
    <w:rsid w:val="0060791D"/>
    <w:rsid w:val="00607FED"/>
    <w:rsid w:val="006106C6"/>
    <w:rsid w:val="00611382"/>
    <w:rsid w:val="006115E9"/>
    <w:rsid w:val="00611C4D"/>
    <w:rsid w:val="0061220C"/>
    <w:rsid w:val="00612D76"/>
    <w:rsid w:val="006131D1"/>
    <w:rsid w:val="006141C2"/>
    <w:rsid w:val="00615FEB"/>
    <w:rsid w:val="00617CD1"/>
    <w:rsid w:val="00620972"/>
    <w:rsid w:val="006253E6"/>
    <w:rsid w:val="006263EA"/>
    <w:rsid w:val="0062687F"/>
    <w:rsid w:val="00632427"/>
    <w:rsid w:val="00632E0F"/>
    <w:rsid w:val="00633A04"/>
    <w:rsid w:val="006349AF"/>
    <w:rsid w:val="0063799D"/>
    <w:rsid w:val="006412A9"/>
    <w:rsid w:val="006430E2"/>
    <w:rsid w:val="006439DF"/>
    <w:rsid w:val="00644340"/>
    <w:rsid w:val="00644CA3"/>
    <w:rsid w:val="00646C03"/>
    <w:rsid w:val="00654BC1"/>
    <w:rsid w:val="006579FD"/>
    <w:rsid w:val="0066011A"/>
    <w:rsid w:val="0066065C"/>
    <w:rsid w:val="00666013"/>
    <w:rsid w:val="00666598"/>
    <w:rsid w:val="0066689B"/>
    <w:rsid w:val="00670101"/>
    <w:rsid w:val="00670438"/>
    <w:rsid w:val="00672BC7"/>
    <w:rsid w:val="00675604"/>
    <w:rsid w:val="006762C6"/>
    <w:rsid w:val="006765EE"/>
    <w:rsid w:val="00677AA5"/>
    <w:rsid w:val="00681A03"/>
    <w:rsid w:val="006828C2"/>
    <w:rsid w:val="00682907"/>
    <w:rsid w:val="006844AD"/>
    <w:rsid w:val="006935EA"/>
    <w:rsid w:val="00693D92"/>
    <w:rsid w:val="00695F63"/>
    <w:rsid w:val="00696081"/>
    <w:rsid w:val="006A43BD"/>
    <w:rsid w:val="006A4E02"/>
    <w:rsid w:val="006A7C46"/>
    <w:rsid w:val="006B077A"/>
    <w:rsid w:val="006B0F74"/>
    <w:rsid w:val="006B1672"/>
    <w:rsid w:val="006B295C"/>
    <w:rsid w:val="006B2D57"/>
    <w:rsid w:val="006B2F73"/>
    <w:rsid w:val="006B421D"/>
    <w:rsid w:val="006B48F5"/>
    <w:rsid w:val="006B4968"/>
    <w:rsid w:val="006B4C7D"/>
    <w:rsid w:val="006B65B2"/>
    <w:rsid w:val="006C0C62"/>
    <w:rsid w:val="006C25B3"/>
    <w:rsid w:val="006D2344"/>
    <w:rsid w:val="006D57C3"/>
    <w:rsid w:val="006D644D"/>
    <w:rsid w:val="006D6B1A"/>
    <w:rsid w:val="006E0197"/>
    <w:rsid w:val="006E19BA"/>
    <w:rsid w:val="006E2E10"/>
    <w:rsid w:val="006E2E3D"/>
    <w:rsid w:val="006E3852"/>
    <w:rsid w:val="006E4F39"/>
    <w:rsid w:val="006E6941"/>
    <w:rsid w:val="006E77EB"/>
    <w:rsid w:val="006F16F5"/>
    <w:rsid w:val="006F468B"/>
    <w:rsid w:val="006F5E70"/>
    <w:rsid w:val="006F72FE"/>
    <w:rsid w:val="00701092"/>
    <w:rsid w:val="00701BB2"/>
    <w:rsid w:val="007045A3"/>
    <w:rsid w:val="00704C00"/>
    <w:rsid w:val="00706A9B"/>
    <w:rsid w:val="00711A90"/>
    <w:rsid w:val="00711F63"/>
    <w:rsid w:val="00713145"/>
    <w:rsid w:val="007159BF"/>
    <w:rsid w:val="00716258"/>
    <w:rsid w:val="007171DE"/>
    <w:rsid w:val="00721DC5"/>
    <w:rsid w:val="00722548"/>
    <w:rsid w:val="00722A47"/>
    <w:rsid w:val="00722EDE"/>
    <w:rsid w:val="00726893"/>
    <w:rsid w:val="00726E08"/>
    <w:rsid w:val="00727BAF"/>
    <w:rsid w:val="0073130B"/>
    <w:rsid w:val="007333EA"/>
    <w:rsid w:val="00734CF8"/>
    <w:rsid w:val="00736227"/>
    <w:rsid w:val="00737CD4"/>
    <w:rsid w:val="007407B8"/>
    <w:rsid w:val="00740DA2"/>
    <w:rsid w:val="00741013"/>
    <w:rsid w:val="00741C7F"/>
    <w:rsid w:val="00742664"/>
    <w:rsid w:val="00742BBA"/>
    <w:rsid w:val="00742C75"/>
    <w:rsid w:val="00742F6C"/>
    <w:rsid w:val="00744817"/>
    <w:rsid w:val="00746291"/>
    <w:rsid w:val="007506C8"/>
    <w:rsid w:val="00752B0E"/>
    <w:rsid w:val="00753152"/>
    <w:rsid w:val="007536A3"/>
    <w:rsid w:val="00755031"/>
    <w:rsid w:val="00756FF9"/>
    <w:rsid w:val="00761F60"/>
    <w:rsid w:val="00762E21"/>
    <w:rsid w:val="00764E8F"/>
    <w:rsid w:val="00765CDF"/>
    <w:rsid w:val="007669C1"/>
    <w:rsid w:val="007673F7"/>
    <w:rsid w:val="0076753D"/>
    <w:rsid w:val="007703AA"/>
    <w:rsid w:val="00771425"/>
    <w:rsid w:val="0077218B"/>
    <w:rsid w:val="00772628"/>
    <w:rsid w:val="007757EC"/>
    <w:rsid w:val="00775E90"/>
    <w:rsid w:val="00775F52"/>
    <w:rsid w:val="00776E15"/>
    <w:rsid w:val="007807FC"/>
    <w:rsid w:val="00783D3C"/>
    <w:rsid w:val="007864B6"/>
    <w:rsid w:val="0078670E"/>
    <w:rsid w:val="00786DDA"/>
    <w:rsid w:val="00787235"/>
    <w:rsid w:val="00790B67"/>
    <w:rsid w:val="007937FC"/>
    <w:rsid w:val="00795E12"/>
    <w:rsid w:val="00796611"/>
    <w:rsid w:val="00796E02"/>
    <w:rsid w:val="007A1346"/>
    <w:rsid w:val="007A316B"/>
    <w:rsid w:val="007A5462"/>
    <w:rsid w:val="007A5AF2"/>
    <w:rsid w:val="007B11B6"/>
    <w:rsid w:val="007B4287"/>
    <w:rsid w:val="007B5167"/>
    <w:rsid w:val="007C2056"/>
    <w:rsid w:val="007C555E"/>
    <w:rsid w:val="007C6CA3"/>
    <w:rsid w:val="007C70A8"/>
    <w:rsid w:val="007D0CBB"/>
    <w:rsid w:val="007D2F3F"/>
    <w:rsid w:val="007D3111"/>
    <w:rsid w:val="007D505E"/>
    <w:rsid w:val="007D5ED0"/>
    <w:rsid w:val="007D6875"/>
    <w:rsid w:val="007E07A0"/>
    <w:rsid w:val="007E1329"/>
    <w:rsid w:val="007E1ABA"/>
    <w:rsid w:val="007E1B9D"/>
    <w:rsid w:val="007E2C65"/>
    <w:rsid w:val="007E34F8"/>
    <w:rsid w:val="007E5FD8"/>
    <w:rsid w:val="007F5949"/>
    <w:rsid w:val="00802BA0"/>
    <w:rsid w:val="0080602D"/>
    <w:rsid w:val="00807640"/>
    <w:rsid w:val="00807F3E"/>
    <w:rsid w:val="00810A11"/>
    <w:rsid w:val="008154FA"/>
    <w:rsid w:val="008205B5"/>
    <w:rsid w:val="0082091D"/>
    <w:rsid w:val="00825C86"/>
    <w:rsid w:val="00831AE2"/>
    <w:rsid w:val="00832C4D"/>
    <w:rsid w:val="008334CF"/>
    <w:rsid w:val="00833C44"/>
    <w:rsid w:val="00836517"/>
    <w:rsid w:val="0083703D"/>
    <w:rsid w:val="00837048"/>
    <w:rsid w:val="0084012B"/>
    <w:rsid w:val="00843EA7"/>
    <w:rsid w:val="00844FF3"/>
    <w:rsid w:val="00845DCC"/>
    <w:rsid w:val="00846442"/>
    <w:rsid w:val="0085024F"/>
    <w:rsid w:val="008508D6"/>
    <w:rsid w:val="00850AEB"/>
    <w:rsid w:val="008512D7"/>
    <w:rsid w:val="008513F7"/>
    <w:rsid w:val="008548F4"/>
    <w:rsid w:val="00856E4F"/>
    <w:rsid w:val="00861CE7"/>
    <w:rsid w:val="00865D59"/>
    <w:rsid w:val="00866172"/>
    <w:rsid w:val="00866C57"/>
    <w:rsid w:val="00866E72"/>
    <w:rsid w:val="00870ED7"/>
    <w:rsid w:val="00871A54"/>
    <w:rsid w:val="00871B9F"/>
    <w:rsid w:val="008720A9"/>
    <w:rsid w:val="008728A1"/>
    <w:rsid w:val="008728D9"/>
    <w:rsid w:val="00873CCD"/>
    <w:rsid w:val="00874361"/>
    <w:rsid w:val="008752DB"/>
    <w:rsid w:val="00880991"/>
    <w:rsid w:val="00881E80"/>
    <w:rsid w:val="00882B05"/>
    <w:rsid w:val="008833D9"/>
    <w:rsid w:val="008835B3"/>
    <w:rsid w:val="00883CB7"/>
    <w:rsid w:val="00884D9F"/>
    <w:rsid w:val="00891E72"/>
    <w:rsid w:val="0089230B"/>
    <w:rsid w:val="008944D3"/>
    <w:rsid w:val="00894C95"/>
    <w:rsid w:val="008952AD"/>
    <w:rsid w:val="00895672"/>
    <w:rsid w:val="008A156A"/>
    <w:rsid w:val="008A2900"/>
    <w:rsid w:val="008A512D"/>
    <w:rsid w:val="008A6E35"/>
    <w:rsid w:val="008A7C6E"/>
    <w:rsid w:val="008B10C2"/>
    <w:rsid w:val="008B5320"/>
    <w:rsid w:val="008B6186"/>
    <w:rsid w:val="008C1524"/>
    <w:rsid w:val="008C34C1"/>
    <w:rsid w:val="008C60C9"/>
    <w:rsid w:val="008C6773"/>
    <w:rsid w:val="008D0072"/>
    <w:rsid w:val="008D1D52"/>
    <w:rsid w:val="008D28DB"/>
    <w:rsid w:val="008D3B80"/>
    <w:rsid w:val="008D4532"/>
    <w:rsid w:val="008D557E"/>
    <w:rsid w:val="008D7F7B"/>
    <w:rsid w:val="008E0CB2"/>
    <w:rsid w:val="008E5400"/>
    <w:rsid w:val="008E5495"/>
    <w:rsid w:val="008E565B"/>
    <w:rsid w:val="008E5AC2"/>
    <w:rsid w:val="008E6CA2"/>
    <w:rsid w:val="008E71FF"/>
    <w:rsid w:val="008E7552"/>
    <w:rsid w:val="008E7FF8"/>
    <w:rsid w:val="008F0323"/>
    <w:rsid w:val="008F07DA"/>
    <w:rsid w:val="008F0DFB"/>
    <w:rsid w:val="008F166C"/>
    <w:rsid w:val="008F375A"/>
    <w:rsid w:val="008F6A47"/>
    <w:rsid w:val="008F731F"/>
    <w:rsid w:val="008F7E62"/>
    <w:rsid w:val="00903F54"/>
    <w:rsid w:val="0090403D"/>
    <w:rsid w:val="00905DE1"/>
    <w:rsid w:val="0090676C"/>
    <w:rsid w:val="00907BE0"/>
    <w:rsid w:val="009106A1"/>
    <w:rsid w:val="009129F4"/>
    <w:rsid w:val="00916CBD"/>
    <w:rsid w:val="00921408"/>
    <w:rsid w:val="0092150E"/>
    <w:rsid w:val="009217E3"/>
    <w:rsid w:val="00922B2D"/>
    <w:rsid w:val="00924848"/>
    <w:rsid w:val="00925BBC"/>
    <w:rsid w:val="00925D80"/>
    <w:rsid w:val="0092787B"/>
    <w:rsid w:val="009332DD"/>
    <w:rsid w:val="009337E6"/>
    <w:rsid w:val="009345AB"/>
    <w:rsid w:val="00936C54"/>
    <w:rsid w:val="00940DAC"/>
    <w:rsid w:val="00941F48"/>
    <w:rsid w:val="00943B94"/>
    <w:rsid w:val="0094506F"/>
    <w:rsid w:val="009453EF"/>
    <w:rsid w:val="00946496"/>
    <w:rsid w:val="009467CB"/>
    <w:rsid w:val="0094692B"/>
    <w:rsid w:val="00950D79"/>
    <w:rsid w:val="0095143E"/>
    <w:rsid w:val="00951DE0"/>
    <w:rsid w:val="00952633"/>
    <w:rsid w:val="009541C8"/>
    <w:rsid w:val="00954AAF"/>
    <w:rsid w:val="0095600B"/>
    <w:rsid w:val="00956210"/>
    <w:rsid w:val="00956564"/>
    <w:rsid w:val="00956681"/>
    <w:rsid w:val="00957A2C"/>
    <w:rsid w:val="00963C1F"/>
    <w:rsid w:val="00965702"/>
    <w:rsid w:val="00967760"/>
    <w:rsid w:val="00970B5B"/>
    <w:rsid w:val="009716A8"/>
    <w:rsid w:val="00974269"/>
    <w:rsid w:val="00974331"/>
    <w:rsid w:val="00975B53"/>
    <w:rsid w:val="009816D3"/>
    <w:rsid w:val="0098325A"/>
    <w:rsid w:val="00983BC9"/>
    <w:rsid w:val="00984FA9"/>
    <w:rsid w:val="00990641"/>
    <w:rsid w:val="00990B43"/>
    <w:rsid w:val="00991E4E"/>
    <w:rsid w:val="00992315"/>
    <w:rsid w:val="009927C7"/>
    <w:rsid w:val="00993293"/>
    <w:rsid w:val="009934DE"/>
    <w:rsid w:val="009951C6"/>
    <w:rsid w:val="009956FD"/>
    <w:rsid w:val="00997A77"/>
    <w:rsid w:val="009A2700"/>
    <w:rsid w:val="009B078D"/>
    <w:rsid w:val="009B16A1"/>
    <w:rsid w:val="009B2E62"/>
    <w:rsid w:val="009B3B72"/>
    <w:rsid w:val="009B46BA"/>
    <w:rsid w:val="009B5C8D"/>
    <w:rsid w:val="009B5E3F"/>
    <w:rsid w:val="009B6DE1"/>
    <w:rsid w:val="009B7A86"/>
    <w:rsid w:val="009C03A0"/>
    <w:rsid w:val="009C10A0"/>
    <w:rsid w:val="009C3169"/>
    <w:rsid w:val="009C4877"/>
    <w:rsid w:val="009C4E4E"/>
    <w:rsid w:val="009C5E27"/>
    <w:rsid w:val="009C72C9"/>
    <w:rsid w:val="009D0E06"/>
    <w:rsid w:val="009D4CFA"/>
    <w:rsid w:val="009D4D25"/>
    <w:rsid w:val="009D554B"/>
    <w:rsid w:val="009D57A3"/>
    <w:rsid w:val="009D5C00"/>
    <w:rsid w:val="009D648B"/>
    <w:rsid w:val="009D77F3"/>
    <w:rsid w:val="009E0DCC"/>
    <w:rsid w:val="009E16C4"/>
    <w:rsid w:val="009E1C53"/>
    <w:rsid w:val="009E40D3"/>
    <w:rsid w:val="009E4DB4"/>
    <w:rsid w:val="009E553D"/>
    <w:rsid w:val="009F70B6"/>
    <w:rsid w:val="009F790B"/>
    <w:rsid w:val="00A000AC"/>
    <w:rsid w:val="00A001D7"/>
    <w:rsid w:val="00A04789"/>
    <w:rsid w:val="00A05413"/>
    <w:rsid w:val="00A124D7"/>
    <w:rsid w:val="00A136B9"/>
    <w:rsid w:val="00A14E76"/>
    <w:rsid w:val="00A152AC"/>
    <w:rsid w:val="00A178F4"/>
    <w:rsid w:val="00A22711"/>
    <w:rsid w:val="00A22F32"/>
    <w:rsid w:val="00A23ACE"/>
    <w:rsid w:val="00A2764E"/>
    <w:rsid w:val="00A31C35"/>
    <w:rsid w:val="00A32CED"/>
    <w:rsid w:val="00A33861"/>
    <w:rsid w:val="00A35578"/>
    <w:rsid w:val="00A3643F"/>
    <w:rsid w:val="00A408CF"/>
    <w:rsid w:val="00A41AC2"/>
    <w:rsid w:val="00A4299B"/>
    <w:rsid w:val="00A46825"/>
    <w:rsid w:val="00A46B4D"/>
    <w:rsid w:val="00A50643"/>
    <w:rsid w:val="00A51F78"/>
    <w:rsid w:val="00A57276"/>
    <w:rsid w:val="00A60866"/>
    <w:rsid w:val="00A616A1"/>
    <w:rsid w:val="00A6247B"/>
    <w:rsid w:val="00A62B82"/>
    <w:rsid w:val="00A64B67"/>
    <w:rsid w:val="00A65EE2"/>
    <w:rsid w:val="00A65F80"/>
    <w:rsid w:val="00A70E12"/>
    <w:rsid w:val="00A73BE6"/>
    <w:rsid w:val="00A816A7"/>
    <w:rsid w:val="00A819C2"/>
    <w:rsid w:val="00A867BE"/>
    <w:rsid w:val="00A9010C"/>
    <w:rsid w:val="00A921A3"/>
    <w:rsid w:val="00A943B5"/>
    <w:rsid w:val="00AA25DB"/>
    <w:rsid w:val="00AA54C4"/>
    <w:rsid w:val="00AA59E6"/>
    <w:rsid w:val="00AA6514"/>
    <w:rsid w:val="00AA6674"/>
    <w:rsid w:val="00AA6FC4"/>
    <w:rsid w:val="00AB06F3"/>
    <w:rsid w:val="00AB1C83"/>
    <w:rsid w:val="00AB34EF"/>
    <w:rsid w:val="00AB4383"/>
    <w:rsid w:val="00AB6E85"/>
    <w:rsid w:val="00AC0849"/>
    <w:rsid w:val="00AC65CD"/>
    <w:rsid w:val="00AC72F2"/>
    <w:rsid w:val="00AC76F7"/>
    <w:rsid w:val="00AD093D"/>
    <w:rsid w:val="00AD09EE"/>
    <w:rsid w:val="00AD3516"/>
    <w:rsid w:val="00AD4C8A"/>
    <w:rsid w:val="00AD5DA8"/>
    <w:rsid w:val="00AE16F2"/>
    <w:rsid w:val="00AE1719"/>
    <w:rsid w:val="00AE1EEB"/>
    <w:rsid w:val="00AE4D05"/>
    <w:rsid w:val="00AE5AE1"/>
    <w:rsid w:val="00AE7C28"/>
    <w:rsid w:val="00AF0B41"/>
    <w:rsid w:val="00AF220D"/>
    <w:rsid w:val="00AF232E"/>
    <w:rsid w:val="00AF2F94"/>
    <w:rsid w:val="00AF34CD"/>
    <w:rsid w:val="00AF3F81"/>
    <w:rsid w:val="00AF48AC"/>
    <w:rsid w:val="00B010D4"/>
    <w:rsid w:val="00B01B5A"/>
    <w:rsid w:val="00B0523B"/>
    <w:rsid w:val="00B05523"/>
    <w:rsid w:val="00B10E53"/>
    <w:rsid w:val="00B11A38"/>
    <w:rsid w:val="00B11B6B"/>
    <w:rsid w:val="00B11B96"/>
    <w:rsid w:val="00B11D5E"/>
    <w:rsid w:val="00B15B90"/>
    <w:rsid w:val="00B20C74"/>
    <w:rsid w:val="00B20CA4"/>
    <w:rsid w:val="00B21284"/>
    <w:rsid w:val="00B22454"/>
    <w:rsid w:val="00B23008"/>
    <w:rsid w:val="00B231C3"/>
    <w:rsid w:val="00B25582"/>
    <w:rsid w:val="00B25AEA"/>
    <w:rsid w:val="00B324B7"/>
    <w:rsid w:val="00B357CF"/>
    <w:rsid w:val="00B35BE9"/>
    <w:rsid w:val="00B376F2"/>
    <w:rsid w:val="00B40365"/>
    <w:rsid w:val="00B416C2"/>
    <w:rsid w:val="00B43CCA"/>
    <w:rsid w:val="00B5073D"/>
    <w:rsid w:val="00B5137D"/>
    <w:rsid w:val="00B51E1B"/>
    <w:rsid w:val="00B524FC"/>
    <w:rsid w:val="00B5255D"/>
    <w:rsid w:val="00B5279E"/>
    <w:rsid w:val="00B53338"/>
    <w:rsid w:val="00B5347F"/>
    <w:rsid w:val="00B53832"/>
    <w:rsid w:val="00B55265"/>
    <w:rsid w:val="00B55D2F"/>
    <w:rsid w:val="00B55FFA"/>
    <w:rsid w:val="00B56244"/>
    <w:rsid w:val="00B5782A"/>
    <w:rsid w:val="00B57976"/>
    <w:rsid w:val="00B602A9"/>
    <w:rsid w:val="00B6143C"/>
    <w:rsid w:val="00B61D6A"/>
    <w:rsid w:val="00B62A1C"/>
    <w:rsid w:val="00B637F1"/>
    <w:rsid w:val="00B656F7"/>
    <w:rsid w:val="00B657DF"/>
    <w:rsid w:val="00B65B0D"/>
    <w:rsid w:val="00B66E44"/>
    <w:rsid w:val="00B70E2D"/>
    <w:rsid w:val="00B7103F"/>
    <w:rsid w:val="00B7130B"/>
    <w:rsid w:val="00B71E8F"/>
    <w:rsid w:val="00B7251B"/>
    <w:rsid w:val="00B74A31"/>
    <w:rsid w:val="00B76ABB"/>
    <w:rsid w:val="00B77495"/>
    <w:rsid w:val="00B77775"/>
    <w:rsid w:val="00B81CF2"/>
    <w:rsid w:val="00B83A5F"/>
    <w:rsid w:val="00B8575F"/>
    <w:rsid w:val="00B85E36"/>
    <w:rsid w:val="00B87165"/>
    <w:rsid w:val="00B8748F"/>
    <w:rsid w:val="00B92685"/>
    <w:rsid w:val="00B9288B"/>
    <w:rsid w:val="00B93D9B"/>
    <w:rsid w:val="00B96F68"/>
    <w:rsid w:val="00B9707D"/>
    <w:rsid w:val="00BA0ABE"/>
    <w:rsid w:val="00BA162C"/>
    <w:rsid w:val="00BA1DDF"/>
    <w:rsid w:val="00BA3340"/>
    <w:rsid w:val="00BA3B0D"/>
    <w:rsid w:val="00BA5B68"/>
    <w:rsid w:val="00BA6346"/>
    <w:rsid w:val="00BA7BDC"/>
    <w:rsid w:val="00BB60C4"/>
    <w:rsid w:val="00BC19ED"/>
    <w:rsid w:val="00BC3F61"/>
    <w:rsid w:val="00BC59B0"/>
    <w:rsid w:val="00BC7E21"/>
    <w:rsid w:val="00BD2B97"/>
    <w:rsid w:val="00BD307A"/>
    <w:rsid w:val="00BD33EC"/>
    <w:rsid w:val="00BD36F4"/>
    <w:rsid w:val="00BD4DB2"/>
    <w:rsid w:val="00BD74F5"/>
    <w:rsid w:val="00BE0912"/>
    <w:rsid w:val="00BE18A7"/>
    <w:rsid w:val="00BE2115"/>
    <w:rsid w:val="00BE33B3"/>
    <w:rsid w:val="00BE4A2F"/>
    <w:rsid w:val="00BE732E"/>
    <w:rsid w:val="00BE7916"/>
    <w:rsid w:val="00BF0661"/>
    <w:rsid w:val="00BF1E66"/>
    <w:rsid w:val="00BF2145"/>
    <w:rsid w:val="00BF30E9"/>
    <w:rsid w:val="00BF3F07"/>
    <w:rsid w:val="00BF7D28"/>
    <w:rsid w:val="00C011CB"/>
    <w:rsid w:val="00C01D7C"/>
    <w:rsid w:val="00C06D85"/>
    <w:rsid w:val="00C12436"/>
    <w:rsid w:val="00C131DC"/>
    <w:rsid w:val="00C150B7"/>
    <w:rsid w:val="00C169B9"/>
    <w:rsid w:val="00C17642"/>
    <w:rsid w:val="00C17ADA"/>
    <w:rsid w:val="00C20A82"/>
    <w:rsid w:val="00C213F4"/>
    <w:rsid w:val="00C32E72"/>
    <w:rsid w:val="00C3378D"/>
    <w:rsid w:val="00C3473C"/>
    <w:rsid w:val="00C349B6"/>
    <w:rsid w:val="00C411FC"/>
    <w:rsid w:val="00C42AE6"/>
    <w:rsid w:val="00C442B0"/>
    <w:rsid w:val="00C44A32"/>
    <w:rsid w:val="00C4555A"/>
    <w:rsid w:val="00C4647B"/>
    <w:rsid w:val="00C53F30"/>
    <w:rsid w:val="00C540BC"/>
    <w:rsid w:val="00C54C82"/>
    <w:rsid w:val="00C553CA"/>
    <w:rsid w:val="00C557F1"/>
    <w:rsid w:val="00C56DB9"/>
    <w:rsid w:val="00C611EA"/>
    <w:rsid w:val="00C618FF"/>
    <w:rsid w:val="00C62DC5"/>
    <w:rsid w:val="00C64F4F"/>
    <w:rsid w:val="00C654C1"/>
    <w:rsid w:val="00C711B6"/>
    <w:rsid w:val="00C731DC"/>
    <w:rsid w:val="00C7618F"/>
    <w:rsid w:val="00C765E3"/>
    <w:rsid w:val="00C767BC"/>
    <w:rsid w:val="00C775D8"/>
    <w:rsid w:val="00C813E4"/>
    <w:rsid w:val="00C82742"/>
    <w:rsid w:val="00C86305"/>
    <w:rsid w:val="00C878BA"/>
    <w:rsid w:val="00C92ADF"/>
    <w:rsid w:val="00C95086"/>
    <w:rsid w:val="00C954DF"/>
    <w:rsid w:val="00C96191"/>
    <w:rsid w:val="00C971C6"/>
    <w:rsid w:val="00C971F1"/>
    <w:rsid w:val="00C975ED"/>
    <w:rsid w:val="00CA15A1"/>
    <w:rsid w:val="00CA1A41"/>
    <w:rsid w:val="00CA1C75"/>
    <w:rsid w:val="00CA2ACE"/>
    <w:rsid w:val="00CA6328"/>
    <w:rsid w:val="00CA7CF8"/>
    <w:rsid w:val="00CA7CF9"/>
    <w:rsid w:val="00CB0D1B"/>
    <w:rsid w:val="00CB0F0A"/>
    <w:rsid w:val="00CB1489"/>
    <w:rsid w:val="00CB19EB"/>
    <w:rsid w:val="00CB21EF"/>
    <w:rsid w:val="00CB6016"/>
    <w:rsid w:val="00CB63E4"/>
    <w:rsid w:val="00CB6F2A"/>
    <w:rsid w:val="00CC13B3"/>
    <w:rsid w:val="00CC4B9F"/>
    <w:rsid w:val="00CC5A01"/>
    <w:rsid w:val="00CC676C"/>
    <w:rsid w:val="00CC7C46"/>
    <w:rsid w:val="00CD1CB4"/>
    <w:rsid w:val="00CD31F6"/>
    <w:rsid w:val="00CD4DE7"/>
    <w:rsid w:val="00CD62DD"/>
    <w:rsid w:val="00CD674B"/>
    <w:rsid w:val="00CD7A44"/>
    <w:rsid w:val="00CE053D"/>
    <w:rsid w:val="00CE0DFC"/>
    <w:rsid w:val="00CE1D5C"/>
    <w:rsid w:val="00CE1E31"/>
    <w:rsid w:val="00CE2C07"/>
    <w:rsid w:val="00CE6E39"/>
    <w:rsid w:val="00CF14C0"/>
    <w:rsid w:val="00CF17E1"/>
    <w:rsid w:val="00CF1AFA"/>
    <w:rsid w:val="00CF386F"/>
    <w:rsid w:val="00CF3BDB"/>
    <w:rsid w:val="00D01101"/>
    <w:rsid w:val="00D035FB"/>
    <w:rsid w:val="00D10019"/>
    <w:rsid w:val="00D11D94"/>
    <w:rsid w:val="00D122FA"/>
    <w:rsid w:val="00D13003"/>
    <w:rsid w:val="00D13660"/>
    <w:rsid w:val="00D13AB2"/>
    <w:rsid w:val="00D16932"/>
    <w:rsid w:val="00D26604"/>
    <w:rsid w:val="00D267A7"/>
    <w:rsid w:val="00D26833"/>
    <w:rsid w:val="00D26C15"/>
    <w:rsid w:val="00D26F23"/>
    <w:rsid w:val="00D27515"/>
    <w:rsid w:val="00D30A6A"/>
    <w:rsid w:val="00D3243F"/>
    <w:rsid w:val="00D329CD"/>
    <w:rsid w:val="00D33228"/>
    <w:rsid w:val="00D413CF"/>
    <w:rsid w:val="00D47BFE"/>
    <w:rsid w:val="00D51492"/>
    <w:rsid w:val="00D5387D"/>
    <w:rsid w:val="00D53CFB"/>
    <w:rsid w:val="00D54BBE"/>
    <w:rsid w:val="00D5520B"/>
    <w:rsid w:val="00D5794D"/>
    <w:rsid w:val="00D62DB4"/>
    <w:rsid w:val="00D63321"/>
    <w:rsid w:val="00D63F40"/>
    <w:rsid w:val="00D64D43"/>
    <w:rsid w:val="00D65E8C"/>
    <w:rsid w:val="00D70F03"/>
    <w:rsid w:val="00D70F7C"/>
    <w:rsid w:val="00D71785"/>
    <w:rsid w:val="00D76299"/>
    <w:rsid w:val="00D776E9"/>
    <w:rsid w:val="00D7770E"/>
    <w:rsid w:val="00D80AD2"/>
    <w:rsid w:val="00D82DC9"/>
    <w:rsid w:val="00D86210"/>
    <w:rsid w:val="00D9040F"/>
    <w:rsid w:val="00D90C67"/>
    <w:rsid w:val="00D94B8A"/>
    <w:rsid w:val="00D94E4B"/>
    <w:rsid w:val="00DA0E84"/>
    <w:rsid w:val="00DA24ED"/>
    <w:rsid w:val="00DA3125"/>
    <w:rsid w:val="00DA6638"/>
    <w:rsid w:val="00DA7DBB"/>
    <w:rsid w:val="00DB635A"/>
    <w:rsid w:val="00DB795F"/>
    <w:rsid w:val="00DC3BD3"/>
    <w:rsid w:val="00DD0281"/>
    <w:rsid w:val="00DD0D7F"/>
    <w:rsid w:val="00DD5E3F"/>
    <w:rsid w:val="00DE0715"/>
    <w:rsid w:val="00DE1310"/>
    <w:rsid w:val="00DE19D1"/>
    <w:rsid w:val="00DE3F34"/>
    <w:rsid w:val="00DF23DC"/>
    <w:rsid w:val="00DF35A2"/>
    <w:rsid w:val="00DF5462"/>
    <w:rsid w:val="00DF64A9"/>
    <w:rsid w:val="00E002B6"/>
    <w:rsid w:val="00E01F05"/>
    <w:rsid w:val="00E02A0D"/>
    <w:rsid w:val="00E05A87"/>
    <w:rsid w:val="00E10852"/>
    <w:rsid w:val="00E11E0B"/>
    <w:rsid w:val="00E11E95"/>
    <w:rsid w:val="00E13EAC"/>
    <w:rsid w:val="00E1583C"/>
    <w:rsid w:val="00E16022"/>
    <w:rsid w:val="00E16D29"/>
    <w:rsid w:val="00E175D4"/>
    <w:rsid w:val="00E2087B"/>
    <w:rsid w:val="00E21D59"/>
    <w:rsid w:val="00E24944"/>
    <w:rsid w:val="00E26215"/>
    <w:rsid w:val="00E318B7"/>
    <w:rsid w:val="00E33528"/>
    <w:rsid w:val="00E3579F"/>
    <w:rsid w:val="00E35E05"/>
    <w:rsid w:val="00E372E0"/>
    <w:rsid w:val="00E447A9"/>
    <w:rsid w:val="00E44F23"/>
    <w:rsid w:val="00E4714C"/>
    <w:rsid w:val="00E51C75"/>
    <w:rsid w:val="00E55759"/>
    <w:rsid w:val="00E55BDC"/>
    <w:rsid w:val="00E56534"/>
    <w:rsid w:val="00E5659D"/>
    <w:rsid w:val="00E579D9"/>
    <w:rsid w:val="00E6014A"/>
    <w:rsid w:val="00E60781"/>
    <w:rsid w:val="00E60BC1"/>
    <w:rsid w:val="00E62EC7"/>
    <w:rsid w:val="00E644EF"/>
    <w:rsid w:val="00E64B8E"/>
    <w:rsid w:val="00E64C75"/>
    <w:rsid w:val="00E66039"/>
    <w:rsid w:val="00E66219"/>
    <w:rsid w:val="00E70419"/>
    <w:rsid w:val="00E70F86"/>
    <w:rsid w:val="00E81F40"/>
    <w:rsid w:val="00E84399"/>
    <w:rsid w:val="00E86224"/>
    <w:rsid w:val="00E907BA"/>
    <w:rsid w:val="00E92B61"/>
    <w:rsid w:val="00E939A4"/>
    <w:rsid w:val="00E95A58"/>
    <w:rsid w:val="00E95EE4"/>
    <w:rsid w:val="00EA518F"/>
    <w:rsid w:val="00EA7B06"/>
    <w:rsid w:val="00EB01A8"/>
    <w:rsid w:val="00EB0331"/>
    <w:rsid w:val="00EB0C8E"/>
    <w:rsid w:val="00EB20F3"/>
    <w:rsid w:val="00EB2775"/>
    <w:rsid w:val="00EB46D3"/>
    <w:rsid w:val="00EB5521"/>
    <w:rsid w:val="00EC1AA8"/>
    <w:rsid w:val="00ED2337"/>
    <w:rsid w:val="00ED50B3"/>
    <w:rsid w:val="00EE0035"/>
    <w:rsid w:val="00EE1373"/>
    <w:rsid w:val="00EE20CD"/>
    <w:rsid w:val="00EE2AB4"/>
    <w:rsid w:val="00EE4BA0"/>
    <w:rsid w:val="00EE51DF"/>
    <w:rsid w:val="00EE6853"/>
    <w:rsid w:val="00EF1DD7"/>
    <w:rsid w:val="00EF2B7E"/>
    <w:rsid w:val="00EF7477"/>
    <w:rsid w:val="00F00902"/>
    <w:rsid w:val="00F01622"/>
    <w:rsid w:val="00F02AD8"/>
    <w:rsid w:val="00F05AA3"/>
    <w:rsid w:val="00F132A1"/>
    <w:rsid w:val="00F17CC0"/>
    <w:rsid w:val="00F17FE6"/>
    <w:rsid w:val="00F2284D"/>
    <w:rsid w:val="00F23E4F"/>
    <w:rsid w:val="00F262BB"/>
    <w:rsid w:val="00F27930"/>
    <w:rsid w:val="00F27A52"/>
    <w:rsid w:val="00F305EE"/>
    <w:rsid w:val="00F3064A"/>
    <w:rsid w:val="00F3239A"/>
    <w:rsid w:val="00F341B0"/>
    <w:rsid w:val="00F36E14"/>
    <w:rsid w:val="00F419E3"/>
    <w:rsid w:val="00F43CB1"/>
    <w:rsid w:val="00F44CA2"/>
    <w:rsid w:val="00F47E3C"/>
    <w:rsid w:val="00F531E3"/>
    <w:rsid w:val="00F533BF"/>
    <w:rsid w:val="00F54486"/>
    <w:rsid w:val="00F55195"/>
    <w:rsid w:val="00F60923"/>
    <w:rsid w:val="00F60E7D"/>
    <w:rsid w:val="00F61049"/>
    <w:rsid w:val="00F61851"/>
    <w:rsid w:val="00F63225"/>
    <w:rsid w:val="00F63CD5"/>
    <w:rsid w:val="00F64524"/>
    <w:rsid w:val="00F65541"/>
    <w:rsid w:val="00F655C4"/>
    <w:rsid w:val="00F66199"/>
    <w:rsid w:val="00F712DC"/>
    <w:rsid w:val="00F71D5B"/>
    <w:rsid w:val="00F726CA"/>
    <w:rsid w:val="00F73B08"/>
    <w:rsid w:val="00F74624"/>
    <w:rsid w:val="00F853A1"/>
    <w:rsid w:val="00F908F8"/>
    <w:rsid w:val="00F92864"/>
    <w:rsid w:val="00F953B3"/>
    <w:rsid w:val="00F96CD1"/>
    <w:rsid w:val="00F97315"/>
    <w:rsid w:val="00FA1368"/>
    <w:rsid w:val="00FA30B5"/>
    <w:rsid w:val="00FA40A2"/>
    <w:rsid w:val="00FA4249"/>
    <w:rsid w:val="00FA47E4"/>
    <w:rsid w:val="00FA641E"/>
    <w:rsid w:val="00FB0A1A"/>
    <w:rsid w:val="00FB1258"/>
    <w:rsid w:val="00FB27B8"/>
    <w:rsid w:val="00FB55C9"/>
    <w:rsid w:val="00FB5980"/>
    <w:rsid w:val="00FC038D"/>
    <w:rsid w:val="00FC2A91"/>
    <w:rsid w:val="00FC35CC"/>
    <w:rsid w:val="00FC3840"/>
    <w:rsid w:val="00FC4CD6"/>
    <w:rsid w:val="00FC5DA8"/>
    <w:rsid w:val="00FC7A02"/>
    <w:rsid w:val="00FC7EEE"/>
    <w:rsid w:val="00FD2BE0"/>
    <w:rsid w:val="00FD3254"/>
    <w:rsid w:val="00FD60D6"/>
    <w:rsid w:val="00FD6573"/>
    <w:rsid w:val="00FD65E0"/>
    <w:rsid w:val="00FE00C6"/>
    <w:rsid w:val="00FE082E"/>
    <w:rsid w:val="00FE3E17"/>
    <w:rsid w:val="00FE4319"/>
    <w:rsid w:val="00FE4599"/>
    <w:rsid w:val="00FE50D8"/>
    <w:rsid w:val="00FE5C2F"/>
    <w:rsid w:val="00FE7248"/>
    <w:rsid w:val="00FE733C"/>
    <w:rsid w:val="00FF088F"/>
    <w:rsid w:val="00FF16A8"/>
    <w:rsid w:val="00FF24CF"/>
    <w:rsid w:val="00FF392E"/>
    <w:rsid w:val="00FF499C"/>
    <w:rsid w:val="00FF60CF"/>
    <w:rsid w:val="0437CD01"/>
    <w:rsid w:val="06A127C0"/>
    <w:rsid w:val="080B035F"/>
    <w:rsid w:val="0929FB02"/>
    <w:rsid w:val="0974278D"/>
    <w:rsid w:val="09894521"/>
    <w:rsid w:val="0C2C10FD"/>
    <w:rsid w:val="0DF1DDEE"/>
    <w:rsid w:val="0E5B87DA"/>
    <w:rsid w:val="0F3BF9AA"/>
    <w:rsid w:val="0FE9AFDA"/>
    <w:rsid w:val="104F4B05"/>
    <w:rsid w:val="11835145"/>
    <w:rsid w:val="12358055"/>
    <w:rsid w:val="13310723"/>
    <w:rsid w:val="145545F1"/>
    <w:rsid w:val="148B92C2"/>
    <w:rsid w:val="1622DD7A"/>
    <w:rsid w:val="167F8DCF"/>
    <w:rsid w:val="1B30C4BF"/>
    <w:rsid w:val="1C01913A"/>
    <w:rsid w:val="1C353C53"/>
    <w:rsid w:val="1EE89142"/>
    <w:rsid w:val="1F45E50C"/>
    <w:rsid w:val="1F70E1FD"/>
    <w:rsid w:val="1F736D01"/>
    <w:rsid w:val="235101FA"/>
    <w:rsid w:val="237904AF"/>
    <w:rsid w:val="23792073"/>
    <w:rsid w:val="23FE11D4"/>
    <w:rsid w:val="2405724D"/>
    <w:rsid w:val="259F8079"/>
    <w:rsid w:val="260E8983"/>
    <w:rsid w:val="26AEC08B"/>
    <w:rsid w:val="28B93F42"/>
    <w:rsid w:val="28C57DB5"/>
    <w:rsid w:val="28FFCC0F"/>
    <w:rsid w:val="29890C1D"/>
    <w:rsid w:val="2AD0CB59"/>
    <w:rsid w:val="2C68D8E1"/>
    <w:rsid w:val="2C7F2CE3"/>
    <w:rsid w:val="2D2A1FA0"/>
    <w:rsid w:val="2EEA0DD1"/>
    <w:rsid w:val="31EA6F36"/>
    <w:rsid w:val="31EBDD54"/>
    <w:rsid w:val="34B955B8"/>
    <w:rsid w:val="34C7B117"/>
    <w:rsid w:val="36752D28"/>
    <w:rsid w:val="398CA886"/>
    <w:rsid w:val="39C7DB9B"/>
    <w:rsid w:val="39C809DC"/>
    <w:rsid w:val="3C3E99E2"/>
    <w:rsid w:val="3D76A95C"/>
    <w:rsid w:val="3E334D32"/>
    <w:rsid w:val="3E60892C"/>
    <w:rsid w:val="3E693CD6"/>
    <w:rsid w:val="4101AA20"/>
    <w:rsid w:val="44A3A4B9"/>
    <w:rsid w:val="47A2E039"/>
    <w:rsid w:val="47FC5FB0"/>
    <w:rsid w:val="48D71D53"/>
    <w:rsid w:val="490A24A8"/>
    <w:rsid w:val="49191938"/>
    <w:rsid w:val="4A6963C1"/>
    <w:rsid w:val="4B59FE34"/>
    <w:rsid w:val="4B703FDC"/>
    <w:rsid w:val="4C7D4D93"/>
    <w:rsid w:val="4EB3C1AC"/>
    <w:rsid w:val="4FAE0581"/>
    <w:rsid w:val="50BBF90C"/>
    <w:rsid w:val="53BFC853"/>
    <w:rsid w:val="557143C8"/>
    <w:rsid w:val="564E35D7"/>
    <w:rsid w:val="56936409"/>
    <w:rsid w:val="5703364B"/>
    <w:rsid w:val="57C9C5AD"/>
    <w:rsid w:val="58024DB1"/>
    <w:rsid w:val="5AFD27D3"/>
    <w:rsid w:val="5C77BB11"/>
    <w:rsid w:val="5CC7F838"/>
    <w:rsid w:val="5F0256A4"/>
    <w:rsid w:val="60AD5CB9"/>
    <w:rsid w:val="60FD0F8B"/>
    <w:rsid w:val="61231280"/>
    <w:rsid w:val="61245E0A"/>
    <w:rsid w:val="6160861F"/>
    <w:rsid w:val="62485DC2"/>
    <w:rsid w:val="6298A249"/>
    <w:rsid w:val="6379D7D6"/>
    <w:rsid w:val="637D3B62"/>
    <w:rsid w:val="65B7594A"/>
    <w:rsid w:val="6817FE61"/>
    <w:rsid w:val="6847213F"/>
    <w:rsid w:val="691BC149"/>
    <w:rsid w:val="6A2E56E2"/>
    <w:rsid w:val="6A8AB142"/>
    <w:rsid w:val="6B3403C8"/>
    <w:rsid w:val="6B91D5BB"/>
    <w:rsid w:val="6BC7A6FE"/>
    <w:rsid w:val="6BDC8781"/>
    <w:rsid w:val="6CF8B8CF"/>
    <w:rsid w:val="6D7964A4"/>
    <w:rsid w:val="6D88CF3B"/>
    <w:rsid w:val="6FB75B28"/>
    <w:rsid w:val="719662C6"/>
    <w:rsid w:val="722630F9"/>
    <w:rsid w:val="74488799"/>
    <w:rsid w:val="745A5417"/>
    <w:rsid w:val="76221DB2"/>
    <w:rsid w:val="78494A06"/>
    <w:rsid w:val="78A0CA49"/>
    <w:rsid w:val="7C376058"/>
    <w:rsid w:val="7D6CD9D0"/>
    <w:rsid w:val="7D77C95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7A0D90"/>
  <w15:chartTrackingRefBased/>
  <w15:docId w15:val="{AE2F12F2-9B50-4F22-9BB9-F9A447E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078D"/>
  </w:style>
  <w:style w:type="paragraph" w:styleId="Kop1">
    <w:name w:val="heading 1"/>
    <w:basedOn w:val="Standaard"/>
    <w:next w:val="Standaard"/>
    <w:link w:val="Kop1Char"/>
    <w:uiPriority w:val="9"/>
    <w:qFormat/>
    <w:rsid w:val="009B078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Kop3"/>
    <w:next w:val="Standaard"/>
    <w:link w:val="Kop2Char"/>
    <w:uiPriority w:val="9"/>
    <w:unhideWhenUsed/>
    <w:qFormat/>
    <w:rsid w:val="00810A11"/>
    <w:pPr>
      <w:outlineLvl w:val="1"/>
    </w:pPr>
  </w:style>
  <w:style w:type="paragraph" w:styleId="Kop3">
    <w:name w:val="heading 3"/>
    <w:basedOn w:val="Standaard"/>
    <w:next w:val="Standaard"/>
    <w:link w:val="Kop3Char"/>
    <w:uiPriority w:val="9"/>
    <w:unhideWhenUsed/>
    <w:qFormat/>
    <w:rsid w:val="004932C2"/>
    <w:pPr>
      <w:keepNext/>
      <w:keepLines/>
      <w:spacing w:before="40" w:after="120" w:line="240" w:lineRule="auto"/>
      <w:outlineLvl w:val="2"/>
    </w:pPr>
    <w:rPr>
      <w:rFonts w:eastAsiaTheme="majorEastAsia" w:cstheme="majorBidi"/>
      <w:b/>
      <w:szCs w:val="28"/>
    </w:rPr>
  </w:style>
  <w:style w:type="paragraph" w:styleId="Kop4">
    <w:name w:val="heading 4"/>
    <w:basedOn w:val="Standaard"/>
    <w:next w:val="Standaard"/>
    <w:link w:val="Kop4Char"/>
    <w:uiPriority w:val="9"/>
    <w:semiHidden/>
    <w:unhideWhenUsed/>
    <w:qFormat/>
    <w:rsid w:val="009B078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Kop5">
    <w:name w:val="heading 5"/>
    <w:basedOn w:val="Standaard"/>
    <w:next w:val="Standaard"/>
    <w:link w:val="Kop5Char"/>
    <w:uiPriority w:val="9"/>
    <w:semiHidden/>
    <w:unhideWhenUsed/>
    <w:qFormat/>
    <w:rsid w:val="009B078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9B078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9B078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9B078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9B078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A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9B078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9B078D"/>
    <w:rPr>
      <w:rFonts w:asciiTheme="majorHAnsi" w:eastAsiaTheme="majorEastAsia" w:hAnsiTheme="majorHAnsi" w:cstheme="majorBidi"/>
      <w:caps/>
      <w:color w:val="44546A" w:themeColor="text2"/>
      <w:spacing w:val="-15"/>
      <w:sz w:val="72"/>
      <w:szCs w:val="72"/>
    </w:rPr>
  </w:style>
  <w:style w:type="character" w:customStyle="1" w:styleId="Kop1Char">
    <w:name w:val="Kop 1 Char"/>
    <w:basedOn w:val="Standaardalinea-lettertype"/>
    <w:link w:val="Kop1"/>
    <w:uiPriority w:val="9"/>
    <w:rsid w:val="009B078D"/>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rsid w:val="00810A11"/>
    <w:rPr>
      <w:rFonts w:eastAsiaTheme="majorEastAsia" w:cstheme="majorBidi"/>
      <w:b/>
      <w:szCs w:val="28"/>
    </w:rPr>
  </w:style>
  <w:style w:type="paragraph" w:styleId="Lijstalinea">
    <w:name w:val="List Paragraph"/>
    <w:basedOn w:val="Standaard"/>
    <w:uiPriority w:val="34"/>
    <w:qFormat/>
    <w:rsid w:val="002B5342"/>
    <w:pPr>
      <w:ind w:left="720"/>
      <w:contextualSpacing/>
    </w:pPr>
  </w:style>
  <w:style w:type="paragraph" w:customStyle="1" w:styleId="Default">
    <w:name w:val="Default"/>
    <w:rsid w:val="00776E15"/>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1F7EEB"/>
    <w:rPr>
      <w:sz w:val="18"/>
      <w:szCs w:val="18"/>
    </w:rPr>
  </w:style>
  <w:style w:type="paragraph" w:styleId="Tekstopmerking">
    <w:name w:val="annotation text"/>
    <w:basedOn w:val="Standaard"/>
    <w:link w:val="TekstopmerkingChar"/>
    <w:uiPriority w:val="99"/>
    <w:unhideWhenUsed/>
    <w:rsid w:val="001F7EEB"/>
  </w:style>
  <w:style w:type="character" w:customStyle="1" w:styleId="TekstopmerkingChar">
    <w:name w:val="Tekst opmerking Char"/>
    <w:basedOn w:val="Standaardalinea-lettertype"/>
    <w:link w:val="Tekstopmerking"/>
    <w:uiPriority w:val="99"/>
    <w:rsid w:val="001F7EEB"/>
  </w:style>
  <w:style w:type="paragraph" w:styleId="Onderwerpvanopmerking">
    <w:name w:val="annotation subject"/>
    <w:basedOn w:val="Tekstopmerking"/>
    <w:next w:val="Tekstopmerking"/>
    <w:link w:val="OnderwerpvanopmerkingChar"/>
    <w:uiPriority w:val="99"/>
    <w:semiHidden/>
    <w:unhideWhenUsed/>
    <w:rsid w:val="001F7EEB"/>
    <w:rPr>
      <w:b/>
      <w:bCs/>
    </w:rPr>
  </w:style>
  <w:style w:type="character" w:customStyle="1" w:styleId="OnderwerpvanopmerkingChar">
    <w:name w:val="Onderwerp van opmerking Char"/>
    <w:basedOn w:val="TekstopmerkingChar"/>
    <w:link w:val="Onderwerpvanopmerking"/>
    <w:uiPriority w:val="99"/>
    <w:semiHidden/>
    <w:rsid w:val="001F7EEB"/>
    <w:rPr>
      <w:b/>
      <w:bCs/>
    </w:rPr>
  </w:style>
  <w:style w:type="paragraph" w:styleId="Ballontekst">
    <w:name w:val="Balloon Text"/>
    <w:basedOn w:val="Standaard"/>
    <w:link w:val="BallontekstChar"/>
    <w:uiPriority w:val="99"/>
    <w:semiHidden/>
    <w:unhideWhenUsed/>
    <w:rsid w:val="001F7EEB"/>
    <w:pPr>
      <w:spacing w:after="0" w:line="240" w:lineRule="auto"/>
    </w:pPr>
    <w:rPr>
      <w:rFonts w:ascii="MS Mincho" w:eastAsia="MS Mincho"/>
      <w:sz w:val="18"/>
      <w:szCs w:val="18"/>
    </w:rPr>
  </w:style>
  <w:style w:type="character" w:customStyle="1" w:styleId="BallontekstChar">
    <w:name w:val="Ballontekst Char"/>
    <w:basedOn w:val="Standaardalinea-lettertype"/>
    <w:link w:val="Ballontekst"/>
    <w:uiPriority w:val="99"/>
    <w:semiHidden/>
    <w:rsid w:val="001F7EEB"/>
    <w:rPr>
      <w:rFonts w:ascii="MS Mincho" w:eastAsia="MS Mincho"/>
      <w:sz w:val="18"/>
      <w:szCs w:val="18"/>
    </w:rPr>
  </w:style>
  <w:style w:type="character" w:styleId="Hyperlink">
    <w:name w:val="Hyperlink"/>
    <w:basedOn w:val="Standaardalinea-lettertype"/>
    <w:uiPriority w:val="99"/>
    <w:unhideWhenUsed/>
    <w:rsid w:val="00A60866"/>
    <w:rPr>
      <w:color w:val="0563C1" w:themeColor="hyperlink"/>
      <w:u w:val="single"/>
    </w:rPr>
  </w:style>
  <w:style w:type="character" w:customStyle="1" w:styleId="UnresolvedMention">
    <w:name w:val="Unresolved Mention"/>
    <w:basedOn w:val="Standaardalinea-lettertype"/>
    <w:uiPriority w:val="99"/>
    <w:semiHidden/>
    <w:unhideWhenUsed/>
    <w:rsid w:val="00A60866"/>
    <w:rPr>
      <w:color w:val="605E5C"/>
      <w:shd w:val="clear" w:color="auto" w:fill="E1DFDD"/>
    </w:r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Kop3Char">
    <w:name w:val="Kop 3 Char"/>
    <w:basedOn w:val="Standaardalinea-lettertype"/>
    <w:link w:val="Kop3"/>
    <w:uiPriority w:val="9"/>
    <w:rsid w:val="004932C2"/>
    <w:rPr>
      <w:rFonts w:eastAsiaTheme="majorEastAsia" w:cstheme="majorBidi"/>
      <w:b/>
      <w:szCs w:val="28"/>
    </w:rPr>
  </w:style>
  <w:style w:type="character" w:customStyle="1" w:styleId="Kop4Char">
    <w:name w:val="Kop 4 Char"/>
    <w:basedOn w:val="Standaardalinea-lettertype"/>
    <w:link w:val="Kop4"/>
    <w:uiPriority w:val="9"/>
    <w:semiHidden/>
    <w:rsid w:val="009B078D"/>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9B078D"/>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9B078D"/>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9B078D"/>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9B078D"/>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9B078D"/>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unhideWhenUsed/>
    <w:qFormat/>
    <w:rsid w:val="009B078D"/>
    <w:pPr>
      <w:spacing w:line="240" w:lineRule="auto"/>
    </w:pPr>
    <w:rPr>
      <w:b/>
      <w:bCs/>
      <w:smallCaps/>
      <w:color w:val="44546A" w:themeColor="text2"/>
    </w:rPr>
  </w:style>
  <w:style w:type="paragraph" w:styleId="Ondertitel">
    <w:name w:val="Subtitle"/>
    <w:basedOn w:val="Standaard"/>
    <w:next w:val="Standaard"/>
    <w:link w:val="OndertitelChar"/>
    <w:uiPriority w:val="11"/>
    <w:qFormat/>
    <w:rsid w:val="009B078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9B078D"/>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9B078D"/>
    <w:rPr>
      <w:b/>
      <w:bCs/>
    </w:rPr>
  </w:style>
  <w:style w:type="character" w:styleId="Nadruk">
    <w:name w:val="Emphasis"/>
    <w:basedOn w:val="Standaardalinea-lettertype"/>
    <w:uiPriority w:val="20"/>
    <w:qFormat/>
    <w:rsid w:val="009B078D"/>
    <w:rPr>
      <w:i/>
      <w:iCs/>
    </w:rPr>
  </w:style>
  <w:style w:type="paragraph" w:styleId="Geenafstand">
    <w:name w:val="No Spacing"/>
    <w:uiPriority w:val="1"/>
    <w:qFormat/>
    <w:rsid w:val="009B078D"/>
    <w:pPr>
      <w:spacing w:after="0" w:line="240" w:lineRule="auto"/>
    </w:pPr>
  </w:style>
  <w:style w:type="paragraph" w:styleId="Citaat">
    <w:name w:val="Quote"/>
    <w:basedOn w:val="Standaard"/>
    <w:next w:val="Standaard"/>
    <w:link w:val="CitaatChar"/>
    <w:uiPriority w:val="29"/>
    <w:qFormat/>
    <w:rsid w:val="009B078D"/>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9B078D"/>
    <w:rPr>
      <w:color w:val="44546A" w:themeColor="text2"/>
      <w:sz w:val="24"/>
      <w:szCs w:val="24"/>
    </w:rPr>
  </w:style>
  <w:style w:type="paragraph" w:styleId="Duidelijkcitaat">
    <w:name w:val="Intense Quote"/>
    <w:basedOn w:val="Standaard"/>
    <w:next w:val="Standaard"/>
    <w:link w:val="DuidelijkcitaatChar"/>
    <w:uiPriority w:val="30"/>
    <w:qFormat/>
    <w:rsid w:val="009B078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9B078D"/>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9B078D"/>
    <w:rPr>
      <w:i/>
      <w:iCs/>
      <w:color w:val="595959" w:themeColor="text1" w:themeTint="A6"/>
    </w:rPr>
  </w:style>
  <w:style w:type="character" w:styleId="Intensievebenadrukking">
    <w:name w:val="Intense Emphasis"/>
    <w:basedOn w:val="Standaardalinea-lettertype"/>
    <w:uiPriority w:val="21"/>
    <w:qFormat/>
    <w:rsid w:val="009B078D"/>
    <w:rPr>
      <w:b/>
      <w:bCs/>
      <w:i/>
      <w:iCs/>
    </w:rPr>
  </w:style>
  <w:style w:type="character" w:styleId="Subtieleverwijzing">
    <w:name w:val="Subtle Reference"/>
    <w:basedOn w:val="Standaardalinea-lettertype"/>
    <w:uiPriority w:val="31"/>
    <w:qFormat/>
    <w:rsid w:val="009B078D"/>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9B078D"/>
    <w:rPr>
      <w:b/>
      <w:bCs/>
      <w:smallCaps/>
      <w:color w:val="44546A" w:themeColor="text2"/>
      <w:u w:val="single"/>
    </w:rPr>
  </w:style>
  <w:style w:type="character" w:styleId="Titelvanboek">
    <w:name w:val="Book Title"/>
    <w:basedOn w:val="Standaardalinea-lettertype"/>
    <w:uiPriority w:val="33"/>
    <w:qFormat/>
    <w:rsid w:val="009B078D"/>
    <w:rPr>
      <w:b/>
      <w:bCs/>
      <w:smallCaps/>
      <w:spacing w:val="10"/>
    </w:rPr>
  </w:style>
  <w:style w:type="paragraph" w:styleId="Kopvaninhoudsopgave">
    <w:name w:val="TOC Heading"/>
    <w:basedOn w:val="Kop1"/>
    <w:next w:val="Standaard"/>
    <w:uiPriority w:val="39"/>
    <w:semiHidden/>
    <w:unhideWhenUsed/>
    <w:qFormat/>
    <w:rsid w:val="009B078D"/>
    <w:pPr>
      <w:outlineLvl w:val="9"/>
    </w:pPr>
  </w:style>
  <w:style w:type="paragraph" w:styleId="Normaalweb">
    <w:name w:val="Normal (Web)"/>
    <w:basedOn w:val="Standaard"/>
    <w:uiPriority w:val="99"/>
    <w:semiHidden/>
    <w:unhideWhenUsed/>
    <w:rsid w:val="00C131D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DotPointsCV">
    <w:name w:val="Dot Points CV"/>
    <w:basedOn w:val="Lijstalinea"/>
    <w:qFormat/>
    <w:rsid w:val="0003057D"/>
    <w:pPr>
      <w:numPr>
        <w:numId w:val="9"/>
      </w:numPr>
      <w:spacing w:before="120" w:after="120" w:line="216" w:lineRule="auto"/>
      <w:contextualSpacing w:val="0"/>
      <w:jc w:val="both"/>
    </w:pPr>
    <w:rPr>
      <w:rFonts w:ascii="Arial" w:eastAsia="Calibri" w:hAnsi="Arial" w:cs="Arial"/>
      <w:sz w:val="20"/>
      <w:szCs w:val="20"/>
      <w:lang w:eastAsia="en-GB"/>
    </w:rPr>
  </w:style>
  <w:style w:type="character" w:styleId="Tekstvantijdelijkeaanduiding">
    <w:name w:val="Placeholder Text"/>
    <w:basedOn w:val="Standaardalinea-lettertype"/>
    <w:uiPriority w:val="99"/>
    <w:semiHidden/>
    <w:rsid w:val="00AA66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2327">
      <w:bodyDiv w:val="1"/>
      <w:marLeft w:val="0"/>
      <w:marRight w:val="0"/>
      <w:marTop w:val="0"/>
      <w:marBottom w:val="0"/>
      <w:divBdr>
        <w:top w:val="none" w:sz="0" w:space="0" w:color="auto"/>
        <w:left w:val="none" w:sz="0" w:space="0" w:color="auto"/>
        <w:bottom w:val="none" w:sz="0" w:space="0" w:color="auto"/>
        <w:right w:val="none" w:sz="0" w:space="0" w:color="auto"/>
      </w:divBdr>
    </w:div>
    <w:div w:id="358506381">
      <w:bodyDiv w:val="1"/>
      <w:marLeft w:val="0"/>
      <w:marRight w:val="0"/>
      <w:marTop w:val="0"/>
      <w:marBottom w:val="0"/>
      <w:divBdr>
        <w:top w:val="none" w:sz="0" w:space="0" w:color="auto"/>
        <w:left w:val="none" w:sz="0" w:space="0" w:color="auto"/>
        <w:bottom w:val="none" w:sz="0" w:space="0" w:color="auto"/>
        <w:right w:val="none" w:sz="0" w:space="0" w:color="auto"/>
      </w:divBdr>
      <w:divsChild>
        <w:div w:id="107508278">
          <w:marLeft w:val="0"/>
          <w:marRight w:val="0"/>
          <w:marTop w:val="0"/>
          <w:marBottom w:val="0"/>
          <w:divBdr>
            <w:top w:val="none" w:sz="0" w:space="0" w:color="auto"/>
            <w:left w:val="none" w:sz="0" w:space="0" w:color="auto"/>
            <w:bottom w:val="none" w:sz="0" w:space="0" w:color="auto"/>
            <w:right w:val="none" w:sz="0" w:space="0" w:color="auto"/>
          </w:divBdr>
          <w:divsChild>
            <w:div w:id="245460771">
              <w:marLeft w:val="0"/>
              <w:marRight w:val="0"/>
              <w:marTop w:val="0"/>
              <w:marBottom w:val="0"/>
              <w:divBdr>
                <w:top w:val="none" w:sz="0" w:space="0" w:color="auto"/>
                <w:left w:val="none" w:sz="0" w:space="0" w:color="auto"/>
                <w:bottom w:val="none" w:sz="0" w:space="0" w:color="auto"/>
                <w:right w:val="none" w:sz="0" w:space="0" w:color="auto"/>
              </w:divBdr>
            </w:div>
            <w:div w:id="994724571">
              <w:marLeft w:val="0"/>
              <w:marRight w:val="0"/>
              <w:marTop w:val="0"/>
              <w:marBottom w:val="0"/>
              <w:divBdr>
                <w:top w:val="none" w:sz="0" w:space="0" w:color="auto"/>
                <w:left w:val="none" w:sz="0" w:space="0" w:color="auto"/>
                <w:bottom w:val="none" w:sz="0" w:space="0" w:color="auto"/>
                <w:right w:val="none" w:sz="0" w:space="0" w:color="auto"/>
              </w:divBdr>
            </w:div>
            <w:div w:id="1384258548">
              <w:marLeft w:val="0"/>
              <w:marRight w:val="0"/>
              <w:marTop w:val="0"/>
              <w:marBottom w:val="0"/>
              <w:divBdr>
                <w:top w:val="none" w:sz="0" w:space="0" w:color="auto"/>
                <w:left w:val="none" w:sz="0" w:space="0" w:color="auto"/>
                <w:bottom w:val="none" w:sz="0" w:space="0" w:color="auto"/>
                <w:right w:val="none" w:sz="0" w:space="0" w:color="auto"/>
              </w:divBdr>
            </w:div>
            <w:div w:id="1742831150">
              <w:marLeft w:val="0"/>
              <w:marRight w:val="0"/>
              <w:marTop w:val="0"/>
              <w:marBottom w:val="0"/>
              <w:divBdr>
                <w:top w:val="none" w:sz="0" w:space="0" w:color="auto"/>
                <w:left w:val="none" w:sz="0" w:space="0" w:color="auto"/>
                <w:bottom w:val="none" w:sz="0" w:space="0" w:color="auto"/>
                <w:right w:val="none" w:sz="0" w:space="0" w:color="auto"/>
              </w:divBdr>
            </w:div>
            <w:div w:id="1803770190">
              <w:marLeft w:val="0"/>
              <w:marRight w:val="0"/>
              <w:marTop w:val="0"/>
              <w:marBottom w:val="0"/>
              <w:divBdr>
                <w:top w:val="none" w:sz="0" w:space="0" w:color="auto"/>
                <w:left w:val="none" w:sz="0" w:space="0" w:color="auto"/>
                <w:bottom w:val="none" w:sz="0" w:space="0" w:color="auto"/>
                <w:right w:val="none" w:sz="0" w:space="0" w:color="auto"/>
              </w:divBdr>
            </w:div>
            <w:div w:id="829948330">
              <w:marLeft w:val="0"/>
              <w:marRight w:val="0"/>
              <w:marTop w:val="0"/>
              <w:marBottom w:val="0"/>
              <w:divBdr>
                <w:top w:val="none" w:sz="0" w:space="0" w:color="auto"/>
                <w:left w:val="none" w:sz="0" w:space="0" w:color="auto"/>
                <w:bottom w:val="none" w:sz="0" w:space="0" w:color="auto"/>
                <w:right w:val="none" w:sz="0" w:space="0" w:color="auto"/>
              </w:divBdr>
            </w:div>
            <w:div w:id="1577781190">
              <w:marLeft w:val="0"/>
              <w:marRight w:val="0"/>
              <w:marTop w:val="0"/>
              <w:marBottom w:val="0"/>
              <w:divBdr>
                <w:top w:val="none" w:sz="0" w:space="0" w:color="auto"/>
                <w:left w:val="none" w:sz="0" w:space="0" w:color="auto"/>
                <w:bottom w:val="none" w:sz="0" w:space="0" w:color="auto"/>
                <w:right w:val="none" w:sz="0" w:space="0" w:color="auto"/>
              </w:divBdr>
            </w:div>
            <w:div w:id="1006514845">
              <w:marLeft w:val="0"/>
              <w:marRight w:val="0"/>
              <w:marTop w:val="0"/>
              <w:marBottom w:val="0"/>
              <w:divBdr>
                <w:top w:val="none" w:sz="0" w:space="0" w:color="auto"/>
                <w:left w:val="none" w:sz="0" w:space="0" w:color="auto"/>
                <w:bottom w:val="none" w:sz="0" w:space="0" w:color="auto"/>
                <w:right w:val="none" w:sz="0" w:space="0" w:color="auto"/>
              </w:divBdr>
            </w:div>
            <w:div w:id="969358619">
              <w:marLeft w:val="0"/>
              <w:marRight w:val="0"/>
              <w:marTop w:val="0"/>
              <w:marBottom w:val="0"/>
              <w:divBdr>
                <w:top w:val="none" w:sz="0" w:space="0" w:color="auto"/>
                <w:left w:val="none" w:sz="0" w:space="0" w:color="auto"/>
                <w:bottom w:val="none" w:sz="0" w:space="0" w:color="auto"/>
                <w:right w:val="none" w:sz="0" w:space="0" w:color="auto"/>
              </w:divBdr>
            </w:div>
            <w:div w:id="1516000182">
              <w:marLeft w:val="0"/>
              <w:marRight w:val="0"/>
              <w:marTop w:val="0"/>
              <w:marBottom w:val="0"/>
              <w:divBdr>
                <w:top w:val="none" w:sz="0" w:space="0" w:color="auto"/>
                <w:left w:val="none" w:sz="0" w:space="0" w:color="auto"/>
                <w:bottom w:val="none" w:sz="0" w:space="0" w:color="auto"/>
                <w:right w:val="none" w:sz="0" w:space="0" w:color="auto"/>
              </w:divBdr>
            </w:div>
            <w:div w:id="302586552">
              <w:marLeft w:val="0"/>
              <w:marRight w:val="0"/>
              <w:marTop w:val="0"/>
              <w:marBottom w:val="0"/>
              <w:divBdr>
                <w:top w:val="none" w:sz="0" w:space="0" w:color="auto"/>
                <w:left w:val="none" w:sz="0" w:space="0" w:color="auto"/>
                <w:bottom w:val="none" w:sz="0" w:space="0" w:color="auto"/>
                <w:right w:val="none" w:sz="0" w:space="0" w:color="auto"/>
              </w:divBdr>
            </w:div>
            <w:div w:id="596838379">
              <w:marLeft w:val="0"/>
              <w:marRight w:val="0"/>
              <w:marTop w:val="0"/>
              <w:marBottom w:val="0"/>
              <w:divBdr>
                <w:top w:val="none" w:sz="0" w:space="0" w:color="auto"/>
                <w:left w:val="none" w:sz="0" w:space="0" w:color="auto"/>
                <w:bottom w:val="none" w:sz="0" w:space="0" w:color="auto"/>
                <w:right w:val="none" w:sz="0" w:space="0" w:color="auto"/>
              </w:divBdr>
            </w:div>
            <w:div w:id="1573586126">
              <w:marLeft w:val="0"/>
              <w:marRight w:val="0"/>
              <w:marTop w:val="0"/>
              <w:marBottom w:val="0"/>
              <w:divBdr>
                <w:top w:val="none" w:sz="0" w:space="0" w:color="auto"/>
                <w:left w:val="none" w:sz="0" w:space="0" w:color="auto"/>
                <w:bottom w:val="none" w:sz="0" w:space="0" w:color="auto"/>
                <w:right w:val="none" w:sz="0" w:space="0" w:color="auto"/>
              </w:divBdr>
            </w:div>
            <w:div w:id="1446773696">
              <w:marLeft w:val="0"/>
              <w:marRight w:val="0"/>
              <w:marTop w:val="0"/>
              <w:marBottom w:val="0"/>
              <w:divBdr>
                <w:top w:val="none" w:sz="0" w:space="0" w:color="auto"/>
                <w:left w:val="none" w:sz="0" w:space="0" w:color="auto"/>
                <w:bottom w:val="none" w:sz="0" w:space="0" w:color="auto"/>
                <w:right w:val="none" w:sz="0" w:space="0" w:color="auto"/>
              </w:divBdr>
            </w:div>
            <w:div w:id="1603997055">
              <w:marLeft w:val="0"/>
              <w:marRight w:val="0"/>
              <w:marTop w:val="0"/>
              <w:marBottom w:val="0"/>
              <w:divBdr>
                <w:top w:val="none" w:sz="0" w:space="0" w:color="auto"/>
                <w:left w:val="none" w:sz="0" w:space="0" w:color="auto"/>
                <w:bottom w:val="none" w:sz="0" w:space="0" w:color="auto"/>
                <w:right w:val="none" w:sz="0" w:space="0" w:color="auto"/>
              </w:divBdr>
            </w:div>
            <w:div w:id="1329213022">
              <w:marLeft w:val="0"/>
              <w:marRight w:val="0"/>
              <w:marTop w:val="0"/>
              <w:marBottom w:val="0"/>
              <w:divBdr>
                <w:top w:val="none" w:sz="0" w:space="0" w:color="auto"/>
                <w:left w:val="none" w:sz="0" w:space="0" w:color="auto"/>
                <w:bottom w:val="none" w:sz="0" w:space="0" w:color="auto"/>
                <w:right w:val="none" w:sz="0" w:space="0" w:color="auto"/>
              </w:divBdr>
            </w:div>
            <w:div w:id="1547722549">
              <w:marLeft w:val="0"/>
              <w:marRight w:val="0"/>
              <w:marTop w:val="0"/>
              <w:marBottom w:val="0"/>
              <w:divBdr>
                <w:top w:val="none" w:sz="0" w:space="0" w:color="auto"/>
                <w:left w:val="none" w:sz="0" w:space="0" w:color="auto"/>
                <w:bottom w:val="none" w:sz="0" w:space="0" w:color="auto"/>
                <w:right w:val="none" w:sz="0" w:space="0" w:color="auto"/>
              </w:divBdr>
            </w:div>
            <w:div w:id="116871325">
              <w:marLeft w:val="0"/>
              <w:marRight w:val="0"/>
              <w:marTop w:val="0"/>
              <w:marBottom w:val="0"/>
              <w:divBdr>
                <w:top w:val="none" w:sz="0" w:space="0" w:color="auto"/>
                <w:left w:val="none" w:sz="0" w:space="0" w:color="auto"/>
                <w:bottom w:val="none" w:sz="0" w:space="0" w:color="auto"/>
                <w:right w:val="none" w:sz="0" w:space="0" w:color="auto"/>
              </w:divBdr>
            </w:div>
            <w:div w:id="1043287395">
              <w:marLeft w:val="0"/>
              <w:marRight w:val="0"/>
              <w:marTop w:val="0"/>
              <w:marBottom w:val="0"/>
              <w:divBdr>
                <w:top w:val="none" w:sz="0" w:space="0" w:color="auto"/>
                <w:left w:val="none" w:sz="0" w:space="0" w:color="auto"/>
                <w:bottom w:val="none" w:sz="0" w:space="0" w:color="auto"/>
                <w:right w:val="none" w:sz="0" w:space="0" w:color="auto"/>
              </w:divBdr>
            </w:div>
            <w:div w:id="1993479493">
              <w:marLeft w:val="0"/>
              <w:marRight w:val="0"/>
              <w:marTop w:val="0"/>
              <w:marBottom w:val="0"/>
              <w:divBdr>
                <w:top w:val="none" w:sz="0" w:space="0" w:color="auto"/>
                <w:left w:val="none" w:sz="0" w:space="0" w:color="auto"/>
                <w:bottom w:val="none" w:sz="0" w:space="0" w:color="auto"/>
                <w:right w:val="none" w:sz="0" w:space="0" w:color="auto"/>
              </w:divBdr>
            </w:div>
            <w:div w:id="36778845">
              <w:marLeft w:val="0"/>
              <w:marRight w:val="0"/>
              <w:marTop w:val="0"/>
              <w:marBottom w:val="0"/>
              <w:divBdr>
                <w:top w:val="none" w:sz="0" w:space="0" w:color="auto"/>
                <w:left w:val="none" w:sz="0" w:space="0" w:color="auto"/>
                <w:bottom w:val="none" w:sz="0" w:space="0" w:color="auto"/>
                <w:right w:val="none" w:sz="0" w:space="0" w:color="auto"/>
              </w:divBdr>
            </w:div>
            <w:div w:id="336275389">
              <w:marLeft w:val="0"/>
              <w:marRight w:val="0"/>
              <w:marTop w:val="0"/>
              <w:marBottom w:val="0"/>
              <w:divBdr>
                <w:top w:val="none" w:sz="0" w:space="0" w:color="auto"/>
                <w:left w:val="none" w:sz="0" w:space="0" w:color="auto"/>
                <w:bottom w:val="none" w:sz="0" w:space="0" w:color="auto"/>
                <w:right w:val="none" w:sz="0" w:space="0" w:color="auto"/>
              </w:divBdr>
            </w:div>
            <w:div w:id="224490164">
              <w:marLeft w:val="0"/>
              <w:marRight w:val="0"/>
              <w:marTop w:val="0"/>
              <w:marBottom w:val="0"/>
              <w:divBdr>
                <w:top w:val="none" w:sz="0" w:space="0" w:color="auto"/>
                <w:left w:val="none" w:sz="0" w:space="0" w:color="auto"/>
                <w:bottom w:val="none" w:sz="0" w:space="0" w:color="auto"/>
                <w:right w:val="none" w:sz="0" w:space="0" w:color="auto"/>
              </w:divBdr>
            </w:div>
            <w:div w:id="222762525">
              <w:marLeft w:val="0"/>
              <w:marRight w:val="0"/>
              <w:marTop w:val="0"/>
              <w:marBottom w:val="0"/>
              <w:divBdr>
                <w:top w:val="none" w:sz="0" w:space="0" w:color="auto"/>
                <w:left w:val="none" w:sz="0" w:space="0" w:color="auto"/>
                <w:bottom w:val="none" w:sz="0" w:space="0" w:color="auto"/>
                <w:right w:val="none" w:sz="0" w:space="0" w:color="auto"/>
              </w:divBdr>
            </w:div>
            <w:div w:id="1452439322">
              <w:marLeft w:val="0"/>
              <w:marRight w:val="0"/>
              <w:marTop w:val="0"/>
              <w:marBottom w:val="0"/>
              <w:divBdr>
                <w:top w:val="none" w:sz="0" w:space="0" w:color="auto"/>
                <w:left w:val="none" w:sz="0" w:space="0" w:color="auto"/>
                <w:bottom w:val="none" w:sz="0" w:space="0" w:color="auto"/>
                <w:right w:val="none" w:sz="0" w:space="0" w:color="auto"/>
              </w:divBdr>
            </w:div>
            <w:div w:id="983042719">
              <w:marLeft w:val="0"/>
              <w:marRight w:val="0"/>
              <w:marTop w:val="0"/>
              <w:marBottom w:val="0"/>
              <w:divBdr>
                <w:top w:val="none" w:sz="0" w:space="0" w:color="auto"/>
                <w:left w:val="none" w:sz="0" w:space="0" w:color="auto"/>
                <w:bottom w:val="none" w:sz="0" w:space="0" w:color="auto"/>
                <w:right w:val="none" w:sz="0" w:space="0" w:color="auto"/>
              </w:divBdr>
            </w:div>
            <w:div w:id="1906380875">
              <w:marLeft w:val="0"/>
              <w:marRight w:val="0"/>
              <w:marTop w:val="0"/>
              <w:marBottom w:val="0"/>
              <w:divBdr>
                <w:top w:val="none" w:sz="0" w:space="0" w:color="auto"/>
                <w:left w:val="none" w:sz="0" w:space="0" w:color="auto"/>
                <w:bottom w:val="none" w:sz="0" w:space="0" w:color="auto"/>
                <w:right w:val="none" w:sz="0" w:space="0" w:color="auto"/>
              </w:divBdr>
            </w:div>
            <w:div w:id="438070528">
              <w:marLeft w:val="0"/>
              <w:marRight w:val="0"/>
              <w:marTop w:val="0"/>
              <w:marBottom w:val="0"/>
              <w:divBdr>
                <w:top w:val="none" w:sz="0" w:space="0" w:color="auto"/>
                <w:left w:val="none" w:sz="0" w:space="0" w:color="auto"/>
                <w:bottom w:val="none" w:sz="0" w:space="0" w:color="auto"/>
                <w:right w:val="none" w:sz="0" w:space="0" w:color="auto"/>
              </w:divBdr>
            </w:div>
            <w:div w:id="1271090108">
              <w:marLeft w:val="0"/>
              <w:marRight w:val="0"/>
              <w:marTop w:val="0"/>
              <w:marBottom w:val="0"/>
              <w:divBdr>
                <w:top w:val="none" w:sz="0" w:space="0" w:color="auto"/>
                <w:left w:val="none" w:sz="0" w:space="0" w:color="auto"/>
                <w:bottom w:val="none" w:sz="0" w:space="0" w:color="auto"/>
                <w:right w:val="none" w:sz="0" w:space="0" w:color="auto"/>
              </w:divBdr>
            </w:div>
            <w:div w:id="276453556">
              <w:marLeft w:val="0"/>
              <w:marRight w:val="0"/>
              <w:marTop w:val="0"/>
              <w:marBottom w:val="0"/>
              <w:divBdr>
                <w:top w:val="none" w:sz="0" w:space="0" w:color="auto"/>
                <w:left w:val="none" w:sz="0" w:space="0" w:color="auto"/>
                <w:bottom w:val="none" w:sz="0" w:space="0" w:color="auto"/>
                <w:right w:val="none" w:sz="0" w:space="0" w:color="auto"/>
              </w:divBdr>
            </w:div>
            <w:div w:id="564219519">
              <w:marLeft w:val="0"/>
              <w:marRight w:val="0"/>
              <w:marTop w:val="0"/>
              <w:marBottom w:val="0"/>
              <w:divBdr>
                <w:top w:val="none" w:sz="0" w:space="0" w:color="auto"/>
                <w:left w:val="none" w:sz="0" w:space="0" w:color="auto"/>
                <w:bottom w:val="none" w:sz="0" w:space="0" w:color="auto"/>
                <w:right w:val="none" w:sz="0" w:space="0" w:color="auto"/>
              </w:divBdr>
            </w:div>
            <w:div w:id="1840999470">
              <w:marLeft w:val="0"/>
              <w:marRight w:val="0"/>
              <w:marTop w:val="0"/>
              <w:marBottom w:val="0"/>
              <w:divBdr>
                <w:top w:val="none" w:sz="0" w:space="0" w:color="auto"/>
                <w:left w:val="none" w:sz="0" w:space="0" w:color="auto"/>
                <w:bottom w:val="none" w:sz="0" w:space="0" w:color="auto"/>
                <w:right w:val="none" w:sz="0" w:space="0" w:color="auto"/>
              </w:divBdr>
            </w:div>
            <w:div w:id="1210991896">
              <w:marLeft w:val="0"/>
              <w:marRight w:val="0"/>
              <w:marTop w:val="0"/>
              <w:marBottom w:val="0"/>
              <w:divBdr>
                <w:top w:val="none" w:sz="0" w:space="0" w:color="auto"/>
                <w:left w:val="none" w:sz="0" w:space="0" w:color="auto"/>
                <w:bottom w:val="none" w:sz="0" w:space="0" w:color="auto"/>
                <w:right w:val="none" w:sz="0" w:space="0" w:color="auto"/>
              </w:divBdr>
            </w:div>
            <w:div w:id="899168319">
              <w:marLeft w:val="0"/>
              <w:marRight w:val="0"/>
              <w:marTop w:val="0"/>
              <w:marBottom w:val="0"/>
              <w:divBdr>
                <w:top w:val="none" w:sz="0" w:space="0" w:color="auto"/>
                <w:left w:val="none" w:sz="0" w:space="0" w:color="auto"/>
                <w:bottom w:val="none" w:sz="0" w:space="0" w:color="auto"/>
                <w:right w:val="none" w:sz="0" w:space="0" w:color="auto"/>
              </w:divBdr>
            </w:div>
            <w:div w:id="1377972224">
              <w:marLeft w:val="0"/>
              <w:marRight w:val="0"/>
              <w:marTop w:val="0"/>
              <w:marBottom w:val="0"/>
              <w:divBdr>
                <w:top w:val="none" w:sz="0" w:space="0" w:color="auto"/>
                <w:left w:val="none" w:sz="0" w:space="0" w:color="auto"/>
                <w:bottom w:val="none" w:sz="0" w:space="0" w:color="auto"/>
                <w:right w:val="none" w:sz="0" w:space="0" w:color="auto"/>
              </w:divBdr>
            </w:div>
            <w:div w:id="2041977906">
              <w:marLeft w:val="0"/>
              <w:marRight w:val="0"/>
              <w:marTop w:val="0"/>
              <w:marBottom w:val="0"/>
              <w:divBdr>
                <w:top w:val="none" w:sz="0" w:space="0" w:color="auto"/>
                <w:left w:val="none" w:sz="0" w:space="0" w:color="auto"/>
                <w:bottom w:val="none" w:sz="0" w:space="0" w:color="auto"/>
                <w:right w:val="none" w:sz="0" w:space="0" w:color="auto"/>
              </w:divBdr>
            </w:div>
            <w:div w:id="1180848461">
              <w:marLeft w:val="0"/>
              <w:marRight w:val="0"/>
              <w:marTop w:val="0"/>
              <w:marBottom w:val="0"/>
              <w:divBdr>
                <w:top w:val="none" w:sz="0" w:space="0" w:color="auto"/>
                <w:left w:val="none" w:sz="0" w:space="0" w:color="auto"/>
                <w:bottom w:val="none" w:sz="0" w:space="0" w:color="auto"/>
                <w:right w:val="none" w:sz="0" w:space="0" w:color="auto"/>
              </w:divBdr>
            </w:div>
            <w:div w:id="258147252">
              <w:marLeft w:val="0"/>
              <w:marRight w:val="0"/>
              <w:marTop w:val="0"/>
              <w:marBottom w:val="0"/>
              <w:divBdr>
                <w:top w:val="none" w:sz="0" w:space="0" w:color="auto"/>
                <w:left w:val="none" w:sz="0" w:space="0" w:color="auto"/>
                <w:bottom w:val="none" w:sz="0" w:space="0" w:color="auto"/>
                <w:right w:val="none" w:sz="0" w:space="0" w:color="auto"/>
              </w:divBdr>
            </w:div>
            <w:div w:id="396755128">
              <w:marLeft w:val="0"/>
              <w:marRight w:val="0"/>
              <w:marTop w:val="0"/>
              <w:marBottom w:val="0"/>
              <w:divBdr>
                <w:top w:val="none" w:sz="0" w:space="0" w:color="auto"/>
                <w:left w:val="none" w:sz="0" w:space="0" w:color="auto"/>
                <w:bottom w:val="none" w:sz="0" w:space="0" w:color="auto"/>
                <w:right w:val="none" w:sz="0" w:space="0" w:color="auto"/>
              </w:divBdr>
            </w:div>
            <w:div w:id="335696255">
              <w:marLeft w:val="0"/>
              <w:marRight w:val="0"/>
              <w:marTop w:val="0"/>
              <w:marBottom w:val="0"/>
              <w:divBdr>
                <w:top w:val="none" w:sz="0" w:space="0" w:color="auto"/>
                <w:left w:val="none" w:sz="0" w:space="0" w:color="auto"/>
                <w:bottom w:val="none" w:sz="0" w:space="0" w:color="auto"/>
                <w:right w:val="none" w:sz="0" w:space="0" w:color="auto"/>
              </w:divBdr>
            </w:div>
            <w:div w:id="166596221">
              <w:marLeft w:val="0"/>
              <w:marRight w:val="0"/>
              <w:marTop w:val="0"/>
              <w:marBottom w:val="0"/>
              <w:divBdr>
                <w:top w:val="none" w:sz="0" w:space="0" w:color="auto"/>
                <w:left w:val="none" w:sz="0" w:space="0" w:color="auto"/>
                <w:bottom w:val="none" w:sz="0" w:space="0" w:color="auto"/>
                <w:right w:val="none" w:sz="0" w:space="0" w:color="auto"/>
              </w:divBdr>
            </w:div>
            <w:div w:id="1363439202">
              <w:marLeft w:val="0"/>
              <w:marRight w:val="0"/>
              <w:marTop w:val="0"/>
              <w:marBottom w:val="0"/>
              <w:divBdr>
                <w:top w:val="none" w:sz="0" w:space="0" w:color="auto"/>
                <w:left w:val="none" w:sz="0" w:space="0" w:color="auto"/>
                <w:bottom w:val="none" w:sz="0" w:space="0" w:color="auto"/>
                <w:right w:val="none" w:sz="0" w:space="0" w:color="auto"/>
              </w:divBdr>
            </w:div>
            <w:div w:id="1296643006">
              <w:marLeft w:val="0"/>
              <w:marRight w:val="0"/>
              <w:marTop w:val="0"/>
              <w:marBottom w:val="0"/>
              <w:divBdr>
                <w:top w:val="none" w:sz="0" w:space="0" w:color="auto"/>
                <w:left w:val="none" w:sz="0" w:space="0" w:color="auto"/>
                <w:bottom w:val="none" w:sz="0" w:space="0" w:color="auto"/>
                <w:right w:val="none" w:sz="0" w:space="0" w:color="auto"/>
              </w:divBdr>
            </w:div>
            <w:div w:id="532763908">
              <w:marLeft w:val="0"/>
              <w:marRight w:val="0"/>
              <w:marTop w:val="0"/>
              <w:marBottom w:val="0"/>
              <w:divBdr>
                <w:top w:val="none" w:sz="0" w:space="0" w:color="auto"/>
                <w:left w:val="none" w:sz="0" w:space="0" w:color="auto"/>
                <w:bottom w:val="none" w:sz="0" w:space="0" w:color="auto"/>
                <w:right w:val="none" w:sz="0" w:space="0" w:color="auto"/>
              </w:divBdr>
            </w:div>
            <w:div w:id="365447486">
              <w:marLeft w:val="0"/>
              <w:marRight w:val="0"/>
              <w:marTop w:val="0"/>
              <w:marBottom w:val="0"/>
              <w:divBdr>
                <w:top w:val="none" w:sz="0" w:space="0" w:color="auto"/>
                <w:left w:val="none" w:sz="0" w:space="0" w:color="auto"/>
                <w:bottom w:val="none" w:sz="0" w:space="0" w:color="auto"/>
                <w:right w:val="none" w:sz="0" w:space="0" w:color="auto"/>
              </w:divBdr>
            </w:div>
            <w:div w:id="2121489549">
              <w:marLeft w:val="0"/>
              <w:marRight w:val="0"/>
              <w:marTop w:val="0"/>
              <w:marBottom w:val="0"/>
              <w:divBdr>
                <w:top w:val="none" w:sz="0" w:space="0" w:color="auto"/>
                <w:left w:val="none" w:sz="0" w:space="0" w:color="auto"/>
                <w:bottom w:val="none" w:sz="0" w:space="0" w:color="auto"/>
                <w:right w:val="none" w:sz="0" w:space="0" w:color="auto"/>
              </w:divBdr>
            </w:div>
            <w:div w:id="680009453">
              <w:marLeft w:val="0"/>
              <w:marRight w:val="0"/>
              <w:marTop w:val="0"/>
              <w:marBottom w:val="0"/>
              <w:divBdr>
                <w:top w:val="none" w:sz="0" w:space="0" w:color="auto"/>
                <w:left w:val="none" w:sz="0" w:space="0" w:color="auto"/>
                <w:bottom w:val="none" w:sz="0" w:space="0" w:color="auto"/>
                <w:right w:val="none" w:sz="0" w:space="0" w:color="auto"/>
              </w:divBdr>
            </w:div>
            <w:div w:id="1755273823">
              <w:marLeft w:val="0"/>
              <w:marRight w:val="0"/>
              <w:marTop w:val="0"/>
              <w:marBottom w:val="0"/>
              <w:divBdr>
                <w:top w:val="none" w:sz="0" w:space="0" w:color="auto"/>
                <w:left w:val="none" w:sz="0" w:space="0" w:color="auto"/>
                <w:bottom w:val="none" w:sz="0" w:space="0" w:color="auto"/>
                <w:right w:val="none" w:sz="0" w:space="0" w:color="auto"/>
              </w:divBdr>
            </w:div>
            <w:div w:id="454442562">
              <w:marLeft w:val="0"/>
              <w:marRight w:val="0"/>
              <w:marTop w:val="0"/>
              <w:marBottom w:val="0"/>
              <w:divBdr>
                <w:top w:val="none" w:sz="0" w:space="0" w:color="auto"/>
                <w:left w:val="none" w:sz="0" w:space="0" w:color="auto"/>
                <w:bottom w:val="none" w:sz="0" w:space="0" w:color="auto"/>
                <w:right w:val="none" w:sz="0" w:space="0" w:color="auto"/>
              </w:divBdr>
            </w:div>
            <w:div w:id="2024742281">
              <w:marLeft w:val="0"/>
              <w:marRight w:val="0"/>
              <w:marTop w:val="0"/>
              <w:marBottom w:val="0"/>
              <w:divBdr>
                <w:top w:val="none" w:sz="0" w:space="0" w:color="auto"/>
                <w:left w:val="none" w:sz="0" w:space="0" w:color="auto"/>
                <w:bottom w:val="none" w:sz="0" w:space="0" w:color="auto"/>
                <w:right w:val="none" w:sz="0" w:space="0" w:color="auto"/>
              </w:divBdr>
            </w:div>
            <w:div w:id="450441506">
              <w:marLeft w:val="0"/>
              <w:marRight w:val="0"/>
              <w:marTop w:val="0"/>
              <w:marBottom w:val="0"/>
              <w:divBdr>
                <w:top w:val="none" w:sz="0" w:space="0" w:color="auto"/>
                <w:left w:val="none" w:sz="0" w:space="0" w:color="auto"/>
                <w:bottom w:val="none" w:sz="0" w:space="0" w:color="auto"/>
                <w:right w:val="none" w:sz="0" w:space="0" w:color="auto"/>
              </w:divBdr>
            </w:div>
          </w:divsChild>
        </w:div>
        <w:div w:id="2083133606">
          <w:marLeft w:val="0"/>
          <w:marRight w:val="0"/>
          <w:marTop w:val="0"/>
          <w:marBottom w:val="0"/>
          <w:divBdr>
            <w:top w:val="none" w:sz="0" w:space="0" w:color="auto"/>
            <w:left w:val="none" w:sz="0" w:space="0" w:color="auto"/>
            <w:bottom w:val="none" w:sz="0" w:space="0" w:color="auto"/>
            <w:right w:val="none" w:sz="0" w:space="0" w:color="auto"/>
          </w:divBdr>
          <w:divsChild>
            <w:div w:id="568613252">
              <w:marLeft w:val="0"/>
              <w:marRight w:val="0"/>
              <w:marTop w:val="0"/>
              <w:marBottom w:val="0"/>
              <w:divBdr>
                <w:top w:val="none" w:sz="0" w:space="0" w:color="auto"/>
                <w:left w:val="none" w:sz="0" w:space="0" w:color="auto"/>
                <w:bottom w:val="none" w:sz="0" w:space="0" w:color="auto"/>
                <w:right w:val="none" w:sz="0" w:space="0" w:color="auto"/>
              </w:divBdr>
            </w:div>
            <w:div w:id="900290738">
              <w:marLeft w:val="0"/>
              <w:marRight w:val="0"/>
              <w:marTop w:val="0"/>
              <w:marBottom w:val="0"/>
              <w:divBdr>
                <w:top w:val="none" w:sz="0" w:space="0" w:color="auto"/>
                <w:left w:val="none" w:sz="0" w:space="0" w:color="auto"/>
                <w:bottom w:val="none" w:sz="0" w:space="0" w:color="auto"/>
                <w:right w:val="none" w:sz="0" w:space="0" w:color="auto"/>
              </w:divBdr>
            </w:div>
            <w:div w:id="1377243629">
              <w:marLeft w:val="0"/>
              <w:marRight w:val="0"/>
              <w:marTop w:val="0"/>
              <w:marBottom w:val="0"/>
              <w:divBdr>
                <w:top w:val="none" w:sz="0" w:space="0" w:color="auto"/>
                <w:left w:val="none" w:sz="0" w:space="0" w:color="auto"/>
                <w:bottom w:val="none" w:sz="0" w:space="0" w:color="auto"/>
                <w:right w:val="none" w:sz="0" w:space="0" w:color="auto"/>
              </w:divBdr>
            </w:div>
            <w:div w:id="1131479661">
              <w:marLeft w:val="0"/>
              <w:marRight w:val="0"/>
              <w:marTop w:val="0"/>
              <w:marBottom w:val="0"/>
              <w:divBdr>
                <w:top w:val="none" w:sz="0" w:space="0" w:color="auto"/>
                <w:left w:val="none" w:sz="0" w:space="0" w:color="auto"/>
                <w:bottom w:val="none" w:sz="0" w:space="0" w:color="auto"/>
                <w:right w:val="none" w:sz="0" w:space="0" w:color="auto"/>
              </w:divBdr>
            </w:div>
            <w:div w:id="703987970">
              <w:marLeft w:val="0"/>
              <w:marRight w:val="0"/>
              <w:marTop w:val="0"/>
              <w:marBottom w:val="0"/>
              <w:divBdr>
                <w:top w:val="none" w:sz="0" w:space="0" w:color="auto"/>
                <w:left w:val="none" w:sz="0" w:space="0" w:color="auto"/>
                <w:bottom w:val="none" w:sz="0" w:space="0" w:color="auto"/>
                <w:right w:val="none" w:sz="0" w:space="0" w:color="auto"/>
              </w:divBdr>
            </w:div>
            <w:div w:id="614486937">
              <w:marLeft w:val="0"/>
              <w:marRight w:val="0"/>
              <w:marTop w:val="0"/>
              <w:marBottom w:val="0"/>
              <w:divBdr>
                <w:top w:val="none" w:sz="0" w:space="0" w:color="auto"/>
                <w:left w:val="none" w:sz="0" w:space="0" w:color="auto"/>
                <w:bottom w:val="none" w:sz="0" w:space="0" w:color="auto"/>
                <w:right w:val="none" w:sz="0" w:space="0" w:color="auto"/>
              </w:divBdr>
            </w:div>
            <w:div w:id="877468858">
              <w:marLeft w:val="0"/>
              <w:marRight w:val="0"/>
              <w:marTop w:val="0"/>
              <w:marBottom w:val="0"/>
              <w:divBdr>
                <w:top w:val="none" w:sz="0" w:space="0" w:color="auto"/>
                <w:left w:val="none" w:sz="0" w:space="0" w:color="auto"/>
                <w:bottom w:val="none" w:sz="0" w:space="0" w:color="auto"/>
                <w:right w:val="none" w:sz="0" w:space="0" w:color="auto"/>
              </w:divBdr>
            </w:div>
            <w:div w:id="631667254">
              <w:marLeft w:val="0"/>
              <w:marRight w:val="0"/>
              <w:marTop w:val="0"/>
              <w:marBottom w:val="0"/>
              <w:divBdr>
                <w:top w:val="none" w:sz="0" w:space="0" w:color="auto"/>
                <w:left w:val="none" w:sz="0" w:space="0" w:color="auto"/>
                <w:bottom w:val="none" w:sz="0" w:space="0" w:color="auto"/>
                <w:right w:val="none" w:sz="0" w:space="0" w:color="auto"/>
              </w:divBdr>
            </w:div>
            <w:div w:id="407968967">
              <w:marLeft w:val="0"/>
              <w:marRight w:val="0"/>
              <w:marTop w:val="0"/>
              <w:marBottom w:val="0"/>
              <w:divBdr>
                <w:top w:val="none" w:sz="0" w:space="0" w:color="auto"/>
                <w:left w:val="none" w:sz="0" w:space="0" w:color="auto"/>
                <w:bottom w:val="none" w:sz="0" w:space="0" w:color="auto"/>
                <w:right w:val="none" w:sz="0" w:space="0" w:color="auto"/>
              </w:divBdr>
            </w:div>
            <w:div w:id="189344668">
              <w:marLeft w:val="0"/>
              <w:marRight w:val="0"/>
              <w:marTop w:val="0"/>
              <w:marBottom w:val="0"/>
              <w:divBdr>
                <w:top w:val="none" w:sz="0" w:space="0" w:color="auto"/>
                <w:left w:val="none" w:sz="0" w:space="0" w:color="auto"/>
                <w:bottom w:val="none" w:sz="0" w:space="0" w:color="auto"/>
                <w:right w:val="none" w:sz="0" w:space="0" w:color="auto"/>
              </w:divBdr>
            </w:div>
            <w:div w:id="196431788">
              <w:marLeft w:val="0"/>
              <w:marRight w:val="0"/>
              <w:marTop w:val="0"/>
              <w:marBottom w:val="0"/>
              <w:divBdr>
                <w:top w:val="none" w:sz="0" w:space="0" w:color="auto"/>
                <w:left w:val="none" w:sz="0" w:space="0" w:color="auto"/>
                <w:bottom w:val="none" w:sz="0" w:space="0" w:color="auto"/>
                <w:right w:val="none" w:sz="0" w:space="0" w:color="auto"/>
              </w:divBdr>
            </w:div>
            <w:div w:id="170799947">
              <w:marLeft w:val="0"/>
              <w:marRight w:val="0"/>
              <w:marTop w:val="0"/>
              <w:marBottom w:val="0"/>
              <w:divBdr>
                <w:top w:val="none" w:sz="0" w:space="0" w:color="auto"/>
                <w:left w:val="none" w:sz="0" w:space="0" w:color="auto"/>
                <w:bottom w:val="none" w:sz="0" w:space="0" w:color="auto"/>
                <w:right w:val="none" w:sz="0" w:space="0" w:color="auto"/>
              </w:divBdr>
            </w:div>
            <w:div w:id="1317344046">
              <w:marLeft w:val="0"/>
              <w:marRight w:val="0"/>
              <w:marTop w:val="0"/>
              <w:marBottom w:val="0"/>
              <w:divBdr>
                <w:top w:val="none" w:sz="0" w:space="0" w:color="auto"/>
                <w:left w:val="none" w:sz="0" w:space="0" w:color="auto"/>
                <w:bottom w:val="none" w:sz="0" w:space="0" w:color="auto"/>
                <w:right w:val="none" w:sz="0" w:space="0" w:color="auto"/>
              </w:divBdr>
            </w:div>
            <w:div w:id="1277833378">
              <w:marLeft w:val="0"/>
              <w:marRight w:val="0"/>
              <w:marTop w:val="0"/>
              <w:marBottom w:val="0"/>
              <w:divBdr>
                <w:top w:val="none" w:sz="0" w:space="0" w:color="auto"/>
                <w:left w:val="none" w:sz="0" w:space="0" w:color="auto"/>
                <w:bottom w:val="none" w:sz="0" w:space="0" w:color="auto"/>
                <w:right w:val="none" w:sz="0" w:space="0" w:color="auto"/>
              </w:divBdr>
            </w:div>
            <w:div w:id="1023896665">
              <w:marLeft w:val="0"/>
              <w:marRight w:val="0"/>
              <w:marTop w:val="0"/>
              <w:marBottom w:val="0"/>
              <w:divBdr>
                <w:top w:val="none" w:sz="0" w:space="0" w:color="auto"/>
                <w:left w:val="none" w:sz="0" w:space="0" w:color="auto"/>
                <w:bottom w:val="none" w:sz="0" w:space="0" w:color="auto"/>
                <w:right w:val="none" w:sz="0" w:space="0" w:color="auto"/>
              </w:divBdr>
            </w:div>
            <w:div w:id="1056201950">
              <w:marLeft w:val="0"/>
              <w:marRight w:val="0"/>
              <w:marTop w:val="0"/>
              <w:marBottom w:val="0"/>
              <w:divBdr>
                <w:top w:val="none" w:sz="0" w:space="0" w:color="auto"/>
                <w:left w:val="none" w:sz="0" w:space="0" w:color="auto"/>
                <w:bottom w:val="none" w:sz="0" w:space="0" w:color="auto"/>
                <w:right w:val="none" w:sz="0" w:space="0" w:color="auto"/>
              </w:divBdr>
            </w:div>
            <w:div w:id="1443106360">
              <w:marLeft w:val="0"/>
              <w:marRight w:val="0"/>
              <w:marTop w:val="0"/>
              <w:marBottom w:val="0"/>
              <w:divBdr>
                <w:top w:val="none" w:sz="0" w:space="0" w:color="auto"/>
                <w:left w:val="none" w:sz="0" w:space="0" w:color="auto"/>
                <w:bottom w:val="none" w:sz="0" w:space="0" w:color="auto"/>
                <w:right w:val="none" w:sz="0" w:space="0" w:color="auto"/>
              </w:divBdr>
            </w:div>
            <w:div w:id="125517079">
              <w:marLeft w:val="0"/>
              <w:marRight w:val="0"/>
              <w:marTop w:val="0"/>
              <w:marBottom w:val="0"/>
              <w:divBdr>
                <w:top w:val="none" w:sz="0" w:space="0" w:color="auto"/>
                <w:left w:val="none" w:sz="0" w:space="0" w:color="auto"/>
                <w:bottom w:val="none" w:sz="0" w:space="0" w:color="auto"/>
                <w:right w:val="none" w:sz="0" w:space="0" w:color="auto"/>
              </w:divBdr>
            </w:div>
            <w:div w:id="1020618789">
              <w:marLeft w:val="0"/>
              <w:marRight w:val="0"/>
              <w:marTop w:val="0"/>
              <w:marBottom w:val="0"/>
              <w:divBdr>
                <w:top w:val="none" w:sz="0" w:space="0" w:color="auto"/>
                <w:left w:val="none" w:sz="0" w:space="0" w:color="auto"/>
                <w:bottom w:val="none" w:sz="0" w:space="0" w:color="auto"/>
                <w:right w:val="none" w:sz="0" w:space="0" w:color="auto"/>
              </w:divBdr>
            </w:div>
            <w:div w:id="27143401">
              <w:marLeft w:val="0"/>
              <w:marRight w:val="0"/>
              <w:marTop w:val="0"/>
              <w:marBottom w:val="0"/>
              <w:divBdr>
                <w:top w:val="none" w:sz="0" w:space="0" w:color="auto"/>
                <w:left w:val="none" w:sz="0" w:space="0" w:color="auto"/>
                <w:bottom w:val="none" w:sz="0" w:space="0" w:color="auto"/>
                <w:right w:val="none" w:sz="0" w:space="0" w:color="auto"/>
              </w:divBdr>
            </w:div>
            <w:div w:id="1969358283">
              <w:marLeft w:val="0"/>
              <w:marRight w:val="0"/>
              <w:marTop w:val="0"/>
              <w:marBottom w:val="0"/>
              <w:divBdr>
                <w:top w:val="none" w:sz="0" w:space="0" w:color="auto"/>
                <w:left w:val="none" w:sz="0" w:space="0" w:color="auto"/>
                <w:bottom w:val="none" w:sz="0" w:space="0" w:color="auto"/>
                <w:right w:val="none" w:sz="0" w:space="0" w:color="auto"/>
              </w:divBdr>
            </w:div>
            <w:div w:id="1475678633">
              <w:marLeft w:val="0"/>
              <w:marRight w:val="0"/>
              <w:marTop w:val="0"/>
              <w:marBottom w:val="0"/>
              <w:divBdr>
                <w:top w:val="none" w:sz="0" w:space="0" w:color="auto"/>
                <w:left w:val="none" w:sz="0" w:space="0" w:color="auto"/>
                <w:bottom w:val="none" w:sz="0" w:space="0" w:color="auto"/>
                <w:right w:val="none" w:sz="0" w:space="0" w:color="auto"/>
              </w:divBdr>
            </w:div>
            <w:div w:id="428355345">
              <w:marLeft w:val="0"/>
              <w:marRight w:val="0"/>
              <w:marTop w:val="0"/>
              <w:marBottom w:val="0"/>
              <w:divBdr>
                <w:top w:val="none" w:sz="0" w:space="0" w:color="auto"/>
                <w:left w:val="none" w:sz="0" w:space="0" w:color="auto"/>
                <w:bottom w:val="none" w:sz="0" w:space="0" w:color="auto"/>
                <w:right w:val="none" w:sz="0" w:space="0" w:color="auto"/>
              </w:divBdr>
            </w:div>
            <w:div w:id="666977864">
              <w:marLeft w:val="0"/>
              <w:marRight w:val="0"/>
              <w:marTop w:val="0"/>
              <w:marBottom w:val="0"/>
              <w:divBdr>
                <w:top w:val="none" w:sz="0" w:space="0" w:color="auto"/>
                <w:left w:val="none" w:sz="0" w:space="0" w:color="auto"/>
                <w:bottom w:val="none" w:sz="0" w:space="0" w:color="auto"/>
                <w:right w:val="none" w:sz="0" w:space="0" w:color="auto"/>
              </w:divBdr>
            </w:div>
            <w:div w:id="1517962920">
              <w:marLeft w:val="0"/>
              <w:marRight w:val="0"/>
              <w:marTop w:val="0"/>
              <w:marBottom w:val="0"/>
              <w:divBdr>
                <w:top w:val="none" w:sz="0" w:space="0" w:color="auto"/>
                <w:left w:val="none" w:sz="0" w:space="0" w:color="auto"/>
                <w:bottom w:val="none" w:sz="0" w:space="0" w:color="auto"/>
                <w:right w:val="none" w:sz="0" w:space="0" w:color="auto"/>
              </w:divBdr>
            </w:div>
            <w:div w:id="1112089724">
              <w:marLeft w:val="0"/>
              <w:marRight w:val="0"/>
              <w:marTop w:val="0"/>
              <w:marBottom w:val="0"/>
              <w:divBdr>
                <w:top w:val="none" w:sz="0" w:space="0" w:color="auto"/>
                <w:left w:val="none" w:sz="0" w:space="0" w:color="auto"/>
                <w:bottom w:val="none" w:sz="0" w:space="0" w:color="auto"/>
                <w:right w:val="none" w:sz="0" w:space="0" w:color="auto"/>
              </w:divBdr>
            </w:div>
            <w:div w:id="1118446327">
              <w:marLeft w:val="0"/>
              <w:marRight w:val="0"/>
              <w:marTop w:val="0"/>
              <w:marBottom w:val="0"/>
              <w:divBdr>
                <w:top w:val="none" w:sz="0" w:space="0" w:color="auto"/>
                <w:left w:val="none" w:sz="0" w:space="0" w:color="auto"/>
                <w:bottom w:val="none" w:sz="0" w:space="0" w:color="auto"/>
                <w:right w:val="none" w:sz="0" w:space="0" w:color="auto"/>
              </w:divBdr>
            </w:div>
            <w:div w:id="1798717486">
              <w:marLeft w:val="0"/>
              <w:marRight w:val="0"/>
              <w:marTop w:val="0"/>
              <w:marBottom w:val="0"/>
              <w:divBdr>
                <w:top w:val="none" w:sz="0" w:space="0" w:color="auto"/>
                <w:left w:val="none" w:sz="0" w:space="0" w:color="auto"/>
                <w:bottom w:val="none" w:sz="0" w:space="0" w:color="auto"/>
                <w:right w:val="none" w:sz="0" w:space="0" w:color="auto"/>
              </w:divBdr>
            </w:div>
            <w:div w:id="991181343">
              <w:marLeft w:val="0"/>
              <w:marRight w:val="0"/>
              <w:marTop w:val="0"/>
              <w:marBottom w:val="0"/>
              <w:divBdr>
                <w:top w:val="none" w:sz="0" w:space="0" w:color="auto"/>
                <w:left w:val="none" w:sz="0" w:space="0" w:color="auto"/>
                <w:bottom w:val="none" w:sz="0" w:space="0" w:color="auto"/>
                <w:right w:val="none" w:sz="0" w:space="0" w:color="auto"/>
              </w:divBdr>
            </w:div>
            <w:div w:id="1307274247">
              <w:marLeft w:val="0"/>
              <w:marRight w:val="0"/>
              <w:marTop w:val="0"/>
              <w:marBottom w:val="0"/>
              <w:divBdr>
                <w:top w:val="none" w:sz="0" w:space="0" w:color="auto"/>
                <w:left w:val="none" w:sz="0" w:space="0" w:color="auto"/>
                <w:bottom w:val="none" w:sz="0" w:space="0" w:color="auto"/>
                <w:right w:val="none" w:sz="0" w:space="0" w:color="auto"/>
              </w:divBdr>
            </w:div>
          </w:divsChild>
        </w:div>
        <w:div w:id="258103559">
          <w:marLeft w:val="0"/>
          <w:marRight w:val="0"/>
          <w:marTop w:val="0"/>
          <w:marBottom w:val="0"/>
          <w:divBdr>
            <w:top w:val="none" w:sz="0" w:space="0" w:color="auto"/>
            <w:left w:val="none" w:sz="0" w:space="0" w:color="auto"/>
            <w:bottom w:val="none" w:sz="0" w:space="0" w:color="auto"/>
            <w:right w:val="none" w:sz="0" w:space="0" w:color="auto"/>
          </w:divBdr>
          <w:divsChild>
            <w:div w:id="782848441">
              <w:marLeft w:val="0"/>
              <w:marRight w:val="0"/>
              <w:marTop w:val="0"/>
              <w:marBottom w:val="0"/>
              <w:divBdr>
                <w:top w:val="none" w:sz="0" w:space="0" w:color="auto"/>
                <w:left w:val="none" w:sz="0" w:space="0" w:color="auto"/>
                <w:bottom w:val="none" w:sz="0" w:space="0" w:color="auto"/>
                <w:right w:val="none" w:sz="0" w:space="0" w:color="auto"/>
              </w:divBdr>
            </w:div>
            <w:div w:id="916018402">
              <w:marLeft w:val="0"/>
              <w:marRight w:val="0"/>
              <w:marTop w:val="0"/>
              <w:marBottom w:val="0"/>
              <w:divBdr>
                <w:top w:val="none" w:sz="0" w:space="0" w:color="auto"/>
                <w:left w:val="none" w:sz="0" w:space="0" w:color="auto"/>
                <w:bottom w:val="none" w:sz="0" w:space="0" w:color="auto"/>
                <w:right w:val="none" w:sz="0" w:space="0" w:color="auto"/>
              </w:divBdr>
            </w:div>
            <w:div w:id="2114592893">
              <w:marLeft w:val="0"/>
              <w:marRight w:val="0"/>
              <w:marTop w:val="0"/>
              <w:marBottom w:val="0"/>
              <w:divBdr>
                <w:top w:val="none" w:sz="0" w:space="0" w:color="auto"/>
                <w:left w:val="none" w:sz="0" w:space="0" w:color="auto"/>
                <w:bottom w:val="none" w:sz="0" w:space="0" w:color="auto"/>
                <w:right w:val="none" w:sz="0" w:space="0" w:color="auto"/>
              </w:divBdr>
            </w:div>
            <w:div w:id="1949651985">
              <w:marLeft w:val="0"/>
              <w:marRight w:val="0"/>
              <w:marTop w:val="0"/>
              <w:marBottom w:val="0"/>
              <w:divBdr>
                <w:top w:val="none" w:sz="0" w:space="0" w:color="auto"/>
                <w:left w:val="none" w:sz="0" w:space="0" w:color="auto"/>
                <w:bottom w:val="none" w:sz="0" w:space="0" w:color="auto"/>
                <w:right w:val="none" w:sz="0" w:space="0" w:color="auto"/>
              </w:divBdr>
            </w:div>
            <w:div w:id="984697001">
              <w:marLeft w:val="0"/>
              <w:marRight w:val="0"/>
              <w:marTop w:val="0"/>
              <w:marBottom w:val="0"/>
              <w:divBdr>
                <w:top w:val="none" w:sz="0" w:space="0" w:color="auto"/>
                <w:left w:val="none" w:sz="0" w:space="0" w:color="auto"/>
                <w:bottom w:val="none" w:sz="0" w:space="0" w:color="auto"/>
                <w:right w:val="none" w:sz="0" w:space="0" w:color="auto"/>
              </w:divBdr>
            </w:div>
            <w:div w:id="658852414">
              <w:marLeft w:val="0"/>
              <w:marRight w:val="0"/>
              <w:marTop w:val="0"/>
              <w:marBottom w:val="0"/>
              <w:divBdr>
                <w:top w:val="none" w:sz="0" w:space="0" w:color="auto"/>
                <w:left w:val="none" w:sz="0" w:space="0" w:color="auto"/>
                <w:bottom w:val="none" w:sz="0" w:space="0" w:color="auto"/>
                <w:right w:val="none" w:sz="0" w:space="0" w:color="auto"/>
              </w:divBdr>
            </w:div>
            <w:div w:id="1503742264">
              <w:marLeft w:val="0"/>
              <w:marRight w:val="0"/>
              <w:marTop w:val="0"/>
              <w:marBottom w:val="0"/>
              <w:divBdr>
                <w:top w:val="none" w:sz="0" w:space="0" w:color="auto"/>
                <w:left w:val="none" w:sz="0" w:space="0" w:color="auto"/>
                <w:bottom w:val="none" w:sz="0" w:space="0" w:color="auto"/>
                <w:right w:val="none" w:sz="0" w:space="0" w:color="auto"/>
              </w:divBdr>
            </w:div>
            <w:div w:id="81727022">
              <w:marLeft w:val="0"/>
              <w:marRight w:val="0"/>
              <w:marTop w:val="0"/>
              <w:marBottom w:val="0"/>
              <w:divBdr>
                <w:top w:val="none" w:sz="0" w:space="0" w:color="auto"/>
                <w:left w:val="none" w:sz="0" w:space="0" w:color="auto"/>
                <w:bottom w:val="none" w:sz="0" w:space="0" w:color="auto"/>
                <w:right w:val="none" w:sz="0" w:space="0" w:color="auto"/>
              </w:divBdr>
            </w:div>
            <w:div w:id="2117600640">
              <w:marLeft w:val="0"/>
              <w:marRight w:val="0"/>
              <w:marTop w:val="0"/>
              <w:marBottom w:val="0"/>
              <w:divBdr>
                <w:top w:val="none" w:sz="0" w:space="0" w:color="auto"/>
                <w:left w:val="none" w:sz="0" w:space="0" w:color="auto"/>
                <w:bottom w:val="none" w:sz="0" w:space="0" w:color="auto"/>
                <w:right w:val="none" w:sz="0" w:space="0" w:color="auto"/>
              </w:divBdr>
            </w:div>
            <w:div w:id="2144032067">
              <w:marLeft w:val="0"/>
              <w:marRight w:val="0"/>
              <w:marTop w:val="0"/>
              <w:marBottom w:val="0"/>
              <w:divBdr>
                <w:top w:val="none" w:sz="0" w:space="0" w:color="auto"/>
                <w:left w:val="none" w:sz="0" w:space="0" w:color="auto"/>
                <w:bottom w:val="none" w:sz="0" w:space="0" w:color="auto"/>
                <w:right w:val="none" w:sz="0" w:space="0" w:color="auto"/>
              </w:divBdr>
            </w:div>
            <w:div w:id="252201119">
              <w:marLeft w:val="0"/>
              <w:marRight w:val="0"/>
              <w:marTop w:val="0"/>
              <w:marBottom w:val="0"/>
              <w:divBdr>
                <w:top w:val="none" w:sz="0" w:space="0" w:color="auto"/>
                <w:left w:val="none" w:sz="0" w:space="0" w:color="auto"/>
                <w:bottom w:val="none" w:sz="0" w:space="0" w:color="auto"/>
                <w:right w:val="none" w:sz="0" w:space="0" w:color="auto"/>
              </w:divBdr>
            </w:div>
            <w:div w:id="618494841">
              <w:marLeft w:val="0"/>
              <w:marRight w:val="0"/>
              <w:marTop w:val="0"/>
              <w:marBottom w:val="0"/>
              <w:divBdr>
                <w:top w:val="none" w:sz="0" w:space="0" w:color="auto"/>
                <w:left w:val="none" w:sz="0" w:space="0" w:color="auto"/>
                <w:bottom w:val="none" w:sz="0" w:space="0" w:color="auto"/>
                <w:right w:val="none" w:sz="0" w:space="0" w:color="auto"/>
              </w:divBdr>
            </w:div>
            <w:div w:id="232129023">
              <w:marLeft w:val="0"/>
              <w:marRight w:val="0"/>
              <w:marTop w:val="0"/>
              <w:marBottom w:val="0"/>
              <w:divBdr>
                <w:top w:val="none" w:sz="0" w:space="0" w:color="auto"/>
                <w:left w:val="none" w:sz="0" w:space="0" w:color="auto"/>
                <w:bottom w:val="none" w:sz="0" w:space="0" w:color="auto"/>
                <w:right w:val="none" w:sz="0" w:space="0" w:color="auto"/>
              </w:divBdr>
            </w:div>
            <w:div w:id="606230222">
              <w:marLeft w:val="0"/>
              <w:marRight w:val="0"/>
              <w:marTop w:val="0"/>
              <w:marBottom w:val="0"/>
              <w:divBdr>
                <w:top w:val="none" w:sz="0" w:space="0" w:color="auto"/>
                <w:left w:val="none" w:sz="0" w:space="0" w:color="auto"/>
                <w:bottom w:val="none" w:sz="0" w:space="0" w:color="auto"/>
                <w:right w:val="none" w:sz="0" w:space="0" w:color="auto"/>
              </w:divBdr>
            </w:div>
            <w:div w:id="1056196153">
              <w:marLeft w:val="0"/>
              <w:marRight w:val="0"/>
              <w:marTop w:val="0"/>
              <w:marBottom w:val="0"/>
              <w:divBdr>
                <w:top w:val="none" w:sz="0" w:space="0" w:color="auto"/>
                <w:left w:val="none" w:sz="0" w:space="0" w:color="auto"/>
                <w:bottom w:val="none" w:sz="0" w:space="0" w:color="auto"/>
                <w:right w:val="none" w:sz="0" w:space="0" w:color="auto"/>
              </w:divBdr>
            </w:div>
            <w:div w:id="565456723">
              <w:marLeft w:val="0"/>
              <w:marRight w:val="0"/>
              <w:marTop w:val="0"/>
              <w:marBottom w:val="0"/>
              <w:divBdr>
                <w:top w:val="none" w:sz="0" w:space="0" w:color="auto"/>
                <w:left w:val="none" w:sz="0" w:space="0" w:color="auto"/>
                <w:bottom w:val="none" w:sz="0" w:space="0" w:color="auto"/>
                <w:right w:val="none" w:sz="0" w:space="0" w:color="auto"/>
              </w:divBdr>
            </w:div>
            <w:div w:id="645163022">
              <w:marLeft w:val="0"/>
              <w:marRight w:val="0"/>
              <w:marTop w:val="0"/>
              <w:marBottom w:val="0"/>
              <w:divBdr>
                <w:top w:val="none" w:sz="0" w:space="0" w:color="auto"/>
                <w:left w:val="none" w:sz="0" w:space="0" w:color="auto"/>
                <w:bottom w:val="none" w:sz="0" w:space="0" w:color="auto"/>
                <w:right w:val="none" w:sz="0" w:space="0" w:color="auto"/>
              </w:divBdr>
            </w:div>
            <w:div w:id="264771818">
              <w:marLeft w:val="0"/>
              <w:marRight w:val="0"/>
              <w:marTop w:val="0"/>
              <w:marBottom w:val="0"/>
              <w:divBdr>
                <w:top w:val="none" w:sz="0" w:space="0" w:color="auto"/>
                <w:left w:val="none" w:sz="0" w:space="0" w:color="auto"/>
                <w:bottom w:val="none" w:sz="0" w:space="0" w:color="auto"/>
                <w:right w:val="none" w:sz="0" w:space="0" w:color="auto"/>
              </w:divBdr>
            </w:div>
            <w:div w:id="1687175366">
              <w:marLeft w:val="0"/>
              <w:marRight w:val="0"/>
              <w:marTop w:val="0"/>
              <w:marBottom w:val="0"/>
              <w:divBdr>
                <w:top w:val="none" w:sz="0" w:space="0" w:color="auto"/>
                <w:left w:val="none" w:sz="0" w:space="0" w:color="auto"/>
                <w:bottom w:val="none" w:sz="0" w:space="0" w:color="auto"/>
                <w:right w:val="none" w:sz="0" w:space="0" w:color="auto"/>
              </w:divBdr>
            </w:div>
            <w:div w:id="243610510">
              <w:marLeft w:val="0"/>
              <w:marRight w:val="0"/>
              <w:marTop w:val="0"/>
              <w:marBottom w:val="0"/>
              <w:divBdr>
                <w:top w:val="none" w:sz="0" w:space="0" w:color="auto"/>
                <w:left w:val="none" w:sz="0" w:space="0" w:color="auto"/>
                <w:bottom w:val="none" w:sz="0" w:space="0" w:color="auto"/>
                <w:right w:val="none" w:sz="0" w:space="0" w:color="auto"/>
              </w:divBdr>
            </w:div>
            <w:div w:id="1954749512">
              <w:marLeft w:val="0"/>
              <w:marRight w:val="0"/>
              <w:marTop w:val="0"/>
              <w:marBottom w:val="0"/>
              <w:divBdr>
                <w:top w:val="none" w:sz="0" w:space="0" w:color="auto"/>
                <w:left w:val="none" w:sz="0" w:space="0" w:color="auto"/>
                <w:bottom w:val="none" w:sz="0" w:space="0" w:color="auto"/>
                <w:right w:val="none" w:sz="0" w:space="0" w:color="auto"/>
              </w:divBdr>
            </w:div>
            <w:div w:id="1959024798">
              <w:marLeft w:val="0"/>
              <w:marRight w:val="0"/>
              <w:marTop w:val="0"/>
              <w:marBottom w:val="0"/>
              <w:divBdr>
                <w:top w:val="none" w:sz="0" w:space="0" w:color="auto"/>
                <w:left w:val="none" w:sz="0" w:space="0" w:color="auto"/>
                <w:bottom w:val="none" w:sz="0" w:space="0" w:color="auto"/>
                <w:right w:val="none" w:sz="0" w:space="0" w:color="auto"/>
              </w:divBdr>
            </w:div>
            <w:div w:id="1054816923">
              <w:marLeft w:val="0"/>
              <w:marRight w:val="0"/>
              <w:marTop w:val="0"/>
              <w:marBottom w:val="0"/>
              <w:divBdr>
                <w:top w:val="none" w:sz="0" w:space="0" w:color="auto"/>
                <w:left w:val="none" w:sz="0" w:space="0" w:color="auto"/>
                <w:bottom w:val="none" w:sz="0" w:space="0" w:color="auto"/>
                <w:right w:val="none" w:sz="0" w:space="0" w:color="auto"/>
              </w:divBdr>
            </w:div>
            <w:div w:id="1940596380">
              <w:marLeft w:val="0"/>
              <w:marRight w:val="0"/>
              <w:marTop w:val="0"/>
              <w:marBottom w:val="0"/>
              <w:divBdr>
                <w:top w:val="none" w:sz="0" w:space="0" w:color="auto"/>
                <w:left w:val="none" w:sz="0" w:space="0" w:color="auto"/>
                <w:bottom w:val="none" w:sz="0" w:space="0" w:color="auto"/>
                <w:right w:val="none" w:sz="0" w:space="0" w:color="auto"/>
              </w:divBdr>
            </w:div>
            <w:div w:id="987323144">
              <w:marLeft w:val="0"/>
              <w:marRight w:val="0"/>
              <w:marTop w:val="0"/>
              <w:marBottom w:val="0"/>
              <w:divBdr>
                <w:top w:val="none" w:sz="0" w:space="0" w:color="auto"/>
                <w:left w:val="none" w:sz="0" w:space="0" w:color="auto"/>
                <w:bottom w:val="none" w:sz="0" w:space="0" w:color="auto"/>
                <w:right w:val="none" w:sz="0" w:space="0" w:color="auto"/>
              </w:divBdr>
            </w:div>
            <w:div w:id="1785878703">
              <w:marLeft w:val="0"/>
              <w:marRight w:val="0"/>
              <w:marTop w:val="0"/>
              <w:marBottom w:val="0"/>
              <w:divBdr>
                <w:top w:val="none" w:sz="0" w:space="0" w:color="auto"/>
                <w:left w:val="none" w:sz="0" w:space="0" w:color="auto"/>
                <w:bottom w:val="none" w:sz="0" w:space="0" w:color="auto"/>
                <w:right w:val="none" w:sz="0" w:space="0" w:color="auto"/>
              </w:divBdr>
            </w:div>
            <w:div w:id="1144932514">
              <w:marLeft w:val="0"/>
              <w:marRight w:val="0"/>
              <w:marTop w:val="0"/>
              <w:marBottom w:val="0"/>
              <w:divBdr>
                <w:top w:val="none" w:sz="0" w:space="0" w:color="auto"/>
                <w:left w:val="none" w:sz="0" w:space="0" w:color="auto"/>
                <w:bottom w:val="none" w:sz="0" w:space="0" w:color="auto"/>
                <w:right w:val="none" w:sz="0" w:space="0" w:color="auto"/>
              </w:divBdr>
            </w:div>
            <w:div w:id="154302777">
              <w:marLeft w:val="0"/>
              <w:marRight w:val="0"/>
              <w:marTop w:val="0"/>
              <w:marBottom w:val="0"/>
              <w:divBdr>
                <w:top w:val="none" w:sz="0" w:space="0" w:color="auto"/>
                <w:left w:val="none" w:sz="0" w:space="0" w:color="auto"/>
                <w:bottom w:val="none" w:sz="0" w:space="0" w:color="auto"/>
                <w:right w:val="none" w:sz="0" w:space="0" w:color="auto"/>
              </w:divBdr>
            </w:div>
            <w:div w:id="482936641">
              <w:marLeft w:val="0"/>
              <w:marRight w:val="0"/>
              <w:marTop w:val="0"/>
              <w:marBottom w:val="0"/>
              <w:divBdr>
                <w:top w:val="none" w:sz="0" w:space="0" w:color="auto"/>
                <w:left w:val="none" w:sz="0" w:space="0" w:color="auto"/>
                <w:bottom w:val="none" w:sz="0" w:space="0" w:color="auto"/>
                <w:right w:val="none" w:sz="0" w:space="0" w:color="auto"/>
              </w:divBdr>
            </w:div>
            <w:div w:id="1240018638">
              <w:marLeft w:val="0"/>
              <w:marRight w:val="0"/>
              <w:marTop w:val="0"/>
              <w:marBottom w:val="0"/>
              <w:divBdr>
                <w:top w:val="none" w:sz="0" w:space="0" w:color="auto"/>
                <w:left w:val="none" w:sz="0" w:space="0" w:color="auto"/>
                <w:bottom w:val="none" w:sz="0" w:space="0" w:color="auto"/>
                <w:right w:val="none" w:sz="0" w:space="0" w:color="auto"/>
              </w:divBdr>
            </w:div>
            <w:div w:id="546257493">
              <w:marLeft w:val="0"/>
              <w:marRight w:val="0"/>
              <w:marTop w:val="0"/>
              <w:marBottom w:val="0"/>
              <w:divBdr>
                <w:top w:val="none" w:sz="0" w:space="0" w:color="auto"/>
                <w:left w:val="none" w:sz="0" w:space="0" w:color="auto"/>
                <w:bottom w:val="none" w:sz="0" w:space="0" w:color="auto"/>
                <w:right w:val="none" w:sz="0" w:space="0" w:color="auto"/>
              </w:divBdr>
            </w:div>
            <w:div w:id="1464230382">
              <w:marLeft w:val="0"/>
              <w:marRight w:val="0"/>
              <w:marTop w:val="0"/>
              <w:marBottom w:val="0"/>
              <w:divBdr>
                <w:top w:val="none" w:sz="0" w:space="0" w:color="auto"/>
                <w:left w:val="none" w:sz="0" w:space="0" w:color="auto"/>
                <w:bottom w:val="none" w:sz="0" w:space="0" w:color="auto"/>
                <w:right w:val="none" w:sz="0" w:space="0" w:color="auto"/>
              </w:divBdr>
            </w:div>
            <w:div w:id="364987011">
              <w:marLeft w:val="0"/>
              <w:marRight w:val="0"/>
              <w:marTop w:val="0"/>
              <w:marBottom w:val="0"/>
              <w:divBdr>
                <w:top w:val="none" w:sz="0" w:space="0" w:color="auto"/>
                <w:left w:val="none" w:sz="0" w:space="0" w:color="auto"/>
                <w:bottom w:val="none" w:sz="0" w:space="0" w:color="auto"/>
                <w:right w:val="none" w:sz="0" w:space="0" w:color="auto"/>
              </w:divBdr>
            </w:div>
            <w:div w:id="626818514">
              <w:marLeft w:val="0"/>
              <w:marRight w:val="0"/>
              <w:marTop w:val="0"/>
              <w:marBottom w:val="0"/>
              <w:divBdr>
                <w:top w:val="none" w:sz="0" w:space="0" w:color="auto"/>
                <w:left w:val="none" w:sz="0" w:space="0" w:color="auto"/>
                <w:bottom w:val="none" w:sz="0" w:space="0" w:color="auto"/>
                <w:right w:val="none" w:sz="0" w:space="0" w:color="auto"/>
              </w:divBdr>
            </w:div>
            <w:div w:id="405690017">
              <w:marLeft w:val="0"/>
              <w:marRight w:val="0"/>
              <w:marTop w:val="0"/>
              <w:marBottom w:val="0"/>
              <w:divBdr>
                <w:top w:val="none" w:sz="0" w:space="0" w:color="auto"/>
                <w:left w:val="none" w:sz="0" w:space="0" w:color="auto"/>
                <w:bottom w:val="none" w:sz="0" w:space="0" w:color="auto"/>
                <w:right w:val="none" w:sz="0" w:space="0" w:color="auto"/>
              </w:divBdr>
            </w:div>
            <w:div w:id="1994262342">
              <w:marLeft w:val="0"/>
              <w:marRight w:val="0"/>
              <w:marTop w:val="0"/>
              <w:marBottom w:val="0"/>
              <w:divBdr>
                <w:top w:val="none" w:sz="0" w:space="0" w:color="auto"/>
                <w:left w:val="none" w:sz="0" w:space="0" w:color="auto"/>
                <w:bottom w:val="none" w:sz="0" w:space="0" w:color="auto"/>
                <w:right w:val="none" w:sz="0" w:space="0" w:color="auto"/>
              </w:divBdr>
            </w:div>
            <w:div w:id="2789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1949">
      <w:bodyDiv w:val="1"/>
      <w:marLeft w:val="0"/>
      <w:marRight w:val="0"/>
      <w:marTop w:val="0"/>
      <w:marBottom w:val="0"/>
      <w:divBdr>
        <w:top w:val="none" w:sz="0" w:space="0" w:color="auto"/>
        <w:left w:val="none" w:sz="0" w:space="0" w:color="auto"/>
        <w:bottom w:val="none" w:sz="0" w:space="0" w:color="auto"/>
        <w:right w:val="none" w:sz="0" w:space="0" w:color="auto"/>
      </w:divBdr>
    </w:div>
    <w:div w:id="918710950">
      <w:bodyDiv w:val="1"/>
      <w:marLeft w:val="0"/>
      <w:marRight w:val="0"/>
      <w:marTop w:val="0"/>
      <w:marBottom w:val="0"/>
      <w:divBdr>
        <w:top w:val="none" w:sz="0" w:space="0" w:color="auto"/>
        <w:left w:val="none" w:sz="0" w:space="0" w:color="auto"/>
        <w:bottom w:val="none" w:sz="0" w:space="0" w:color="auto"/>
        <w:right w:val="none" w:sz="0" w:space="0" w:color="auto"/>
      </w:divBdr>
    </w:div>
    <w:div w:id="972173832">
      <w:bodyDiv w:val="1"/>
      <w:marLeft w:val="0"/>
      <w:marRight w:val="0"/>
      <w:marTop w:val="0"/>
      <w:marBottom w:val="0"/>
      <w:divBdr>
        <w:top w:val="none" w:sz="0" w:space="0" w:color="auto"/>
        <w:left w:val="none" w:sz="0" w:space="0" w:color="auto"/>
        <w:bottom w:val="none" w:sz="0" w:space="0" w:color="auto"/>
        <w:right w:val="none" w:sz="0" w:space="0" w:color="auto"/>
      </w:divBdr>
    </w:div>
    <w:div w:id="974070733">
      <w:bodyDiv w:val="1"/>
      <w:marLeft w:val="0"/>
      <w:marRight w:val="0"/>
      <w:marTop w:val="0"/>
      <w:marBottom w:val="0"/>
      <w:divBdr>
        <w:top w:val="none" w:sz="0" w:space="0" w:color="auto"/>
        <w:left w:val="none" w:sz="0" w:space="0" w:color="auto"/>
        <w:bottom w:val="none" w:sz="0" w:space="0" w:color="auto"/>
        <w:right w:val="none" w:sz="0" w:space="0" w:color="auto"/>
      </w:divBdr>
      <w:divsChild>
        <w:div w:id="1170487752">
          <w:marLeft w:val="0"/>
          <w:marRight w:val="0"/>
          <w:marTop w:val="0"/>
          <w:marBottom w:val="0"/>
          <w:divBdr>
            <w:top w:val="none" w:sz="0" w:space="0" w:color="auto"/>
            <w:left w:val="none" w:sz="0" w:space="0" w:color="auto"/>
            <w:bottom w:val="none" w:sz="0" w:space="0" w:color="auto"/>
            <w:right w:val="none" w:sz="0" w:space="0" w:color="auto"/>
          </w:divBdr>
        </w:div>
      </w:divsChild>
    </w:div>
    <w:div w:id="1253393511">
      <w:bodyDiv w:val="1"/>
      <w:marLeft w:val="0"/>
      <w:marRight w:val="0"/>
      <w:marTop w:val="0"/>
      <w:marBottom w:val="0"/>
      <w:divBdr>
        <w:top w:val="none" w:sz="0" w:space="0" w:color="auto"/>
        <w:left w:val="none" w:sz="0" w:space="0" w:color="auto"/>
        <w:bottom w:val="none" w:sz="0" w:space="0" w:color="auto"/>
        <w:right w:val="none" w:sz="0" w:space="0" w:color="auto"/>
      </w:divBdr>
    </w:div>
    <w:div w:id="1503348838">
      <w:bodyDiv w:val="1"/>
      <w:marLeft w:val="0"/>
      <w:marRight w:val="0"/>
      <w:marTop w:val="0"/>
      <w:marBottom w:val="0"/>
      <w:divBdr>
        <w:top w:val="none" w:sz="0" w:space="0" w:color="auto"/>
        <w:left w:val="none" w:sz="0" w:space="0" w:color="auto"/>
        <w:bottom w:val="none" w:sz="0" w:space="0" w:color="auto"/>
        <w:right w:val="none" w:sz="0" w:space="0" w:color="auto"/>
      </w:divBdr>
    </w:div>
    <w:div w:id="1536498415">
      <w:bodyDiv w:val="1"/>
      <w:marLeft w:val="0"/>
      <w:marRight w:val="0"/>
      <w:marTop w:val="0"/>
      <w:marBottom w:val="0"/>
      <w:divBdr>
        <w:top w:val="none" w:sz="0" w:space="0" w:color="auto"/>
        <w:left w:val="none" w:sz="0" w:space="0" w:color="auto"/>
        <w:bottom w:val="none" w:sz="0" w:space="0" w:color="auto"/>
        <w:right w:val="none" w:sz="0" w:space="0" w:color="auto"/>
      </w:divBdr>
    </w:div>
    <w:div w:id="1604916796">
      <w:bodyDiv w:val="1"/>
      <w:marLeft w:val="0"/>
      <w:marRight w:val="0"/>
      <w:marTop w:val="0"/>
      <w:marBottom w:val="0"/>
      <w:divBdr>
        <w:top w:val="none" w:sz="0" w:space="0" w:color="auto"/>
        <w:left w:val="none" w:sz="0" w:space="0" w:color="auto"/>
        <w:bottom w:val="none" w:sz="0" w:space="0" w:color="auto"/>
        <w:right w:val="none" w:sz="0" w:space="0" w:color="auto"/>
      </w:divBdr>
    </w:div>
    <w:div w:id="1605529342">
      <w:bodyDiv w:val="1"/>
      <w:marLeft w:val="0"/>
      <w:marRight w:val="0"/>
      <w:marTop w:val="0"/>
      <w:marBottom w:val="0"/>
      <w:divBdr>
        <w:top w:val="none" w:sz="0" w:space="0" w:color="auto"/>
        <w:left w:val="none" w:sz="0" w:space="0" w:color="auto"/>
        <w:bottom w:val="none" w:sz="0" w:space="0" w:color="auto"/>
        <w:right w:val="none" w:sz="0" w:space="0" w:color="auto"/>
      </w:divBdr>
    </w:div>
    <w:div w:id="1765104484">
      <w:bodyDiv w:val="1"/>
      <w:marLeft w:val="0"/>
      <w:marRight w:val="0"/>
      <w:marTop w:val="0"/>
      <w:marBottom w:val="0"/>
      <w:divBdr>
        <w:top w:val="none" w:sz="0" w:space="0" w:color="auto"/>
        <w:left w:val="none" w:sz="0" w:space="0" w:color="auto"/>
        <w:bottom w:val="none" w:sz="0" w:space="0" w:color="auto"/>
        <w:right w:val="none" w:sz="0" w:space="0" w:color="auto"/>
      </w:divBdr>
    </w:div>
    <w:div w:id="189851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researchmap.jp/reishiraishi?lang=en"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linkedin.com/in/yvonne-witter-1785838/"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han.nl/onderzoek/mensen/dort-spiering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search.unsw.edu.au/people/associate-professor-hazel-easthope"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linkedin.com/in/melisquetulionavarra/?originalSubdomain=p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up.or.jp/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804E0571324F48941C2ED973B41B98" ma:contentTypeVersion="13" ma:contentTypeDescription="Create a new document." ma:contentTypeScope="" ma:versionID="1a52f84d7a703ffc2ac32f1c515ca87f">
  <xsd:schema xmlns:xsd="http://www.w3.org/2001/XMLSchema" xmlns:xs="http://www.w3.org/2001/XMLSchema" xmlns:p="http://schemas.microsoft.com/office/2006/metadata/properties" xmlns:ns3="2feb762b-24b5-433c-ba18-3a6f7cbfab69" xmlns:ns4="89aec279-af5f-459e-b8bc-30b625a62425" targetNamespace="http://schemas.microsoft.com/office/2006/metadata/properties" ma:root="true" ma:fieldsID="9f6d730eafccba5fb0f094c6b3325c13" ns3:_="" ns4:_="">
    <xsd:import namespace="2feb762b-24b5-433c-ba18-3a6f7cbfab69"/>
    <xsd:import namespace="89aec279-af5f-459e-b8bc-30b625a624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b762b-24b5-433c-ba18-3a6f7cbfa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ec279-af5f-459e-b8bc-30b625a624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D8163-235C-4CC4-BFF3-2ABC300E04C6}">
  <ds:schemaRefs>
    <ds:schemaRef ds:uri="http://schemas.microsoft.com/sharepoint/v3/contenttype/forms"/>
  </ds:schemaRefs>
</ds:datastoreItem>
</file>

<file path=customXml/itemProps2.xml><?xml version="1.0" encoding="utf-8"?>
<ds:datastoreItem xmlns:ds="http://schemas.openxmlformats.org/officeDocument/2006/customXml" ds:itemID="{A14F7211-A614-460E-A760-E5E8BC1D0410}">
  <ds:schemaRefs>
    <ds:schemaRef ds:uri="http://purl.org/dc/terms/"/>
    <ds:schemaRef ds:uri="http://schemas.microsoft.com/office/2006/documentManagement/types"/>
    <ds:schemaRef ds:uri="2feb762b-24b5-433c-ba18-3a6f7cbfab69"/>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9aec279-af5f-459e-b8bc-30b625a62425"/>
    <ds:schemaRef ds:uri="http://www.w3.org/XML/1998/namespace"/>
  </ds:schemaRefs>
</ds:datastoreItem>
</file>

<file path=customXml/itemProps3.xml><?xml version="1.0" encoding="utf-8"?>
<ds:datastoreItem xmlns:ds="http://schemas.openxmlformats.org/officeDocument/2006/customXml" ds:itemID="{F76C9342-A69D-42DD-B457-03934A6DA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b762b-24b5-433c-ba18-3a6f7cbfab69"/>
    <ds:schemaRef ds:uri="89aec279-af5f-459e-b8bc-30b625a62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BBC3A6-9102-47C5-8442-E1CAB5F8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8721</Words>
  <Characters>47970</Characters>
  <Application>Microsoft Office Word</Application>
  <DocSecurity>4</DocSecurity>
  <Lines>399</Lines>
  <Paragraphs>113</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Sandra Hogeling</cp:lastModifiedBy>
  <cp:revision>2</cp:revision>
  <cp:lastPrinted>2020-06-25T00:00:00Z</cp:lastPrinted>
  <dcterms:created xsi:type="dcterms:W3CDTF">2021-04-09T10:42:00Z</dcterms:created>
  <dcterms:modified xsi:type="dcterms:W3CDTF">2021-04-09T10:42:00Z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0x0101006B804E0571324F48941C2ED973B41B98</vt:lpwstr>
  </property>
</Properties>
</file>